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4795" w14:textId="298AB944" w:rsidR="00026328" w:rsidRPr="00D172A5" w:rsidRDefault="00076036" w:rsidP="00C56AEC">
      <w:pPr>
        <w:rPr>
          <w:rFonts w:ascii="Arial" w:hAnsi="Arial"/>
        </w:rPr>
      </w:pPr>
      <w:r w:rsidRPr="00D172A5">
        <w:rPr>
          <w:noProof/>
        </w:rPr>
        <mc:AlternateContent>
          <mc:Choice Requires="wps">
            <w:drawing>
              <wp:anchor distT="0" distB="0" distL="114300" distR="114300" simplePos="0" relativeHeight="251662336" behindDoc="0" locked="0" layoutInCell="1" allowOverlap="1" wp14:anchorId="7FD1AE14" wp14:editId="49F23880">
                <wp:simplePos x="0" y="0"/>
                <wp:positionH relativeFrom="column">
                  <wp:posOffset>-145442</wp:posOffset>
                </wp:positionH>
                <wp:positionV relativeFrom="paragraph">
                  <wp:posOffset>-902335</wp:posOffset>
                </wp:positionV>
                <wp:extent cx="1673158" cy="34046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73158" cy="340468"/>
                        </a:xfrm>
                        <a:prstGeom prst="rect">
                          <a:avLst/>
                        </a:prstGeom>
                        <a:noFill/>
                        <a:ln w="6350">
                          <a:noFill/>
                        </a:ln>
                      </wps:spPr>
                      <wps:txb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1AE14" id="_x0000_t202" coordsize="21600,21600" o:spt="202" path="m,l,21600r21600,l21600,xe">
                <v:stroke joinstyle="miter"/>
                <v:path gradientshapeok="t" o:connecttype="rect"/>
              </v:shapetype>
              <v:shape id="Text Box 23" o:spid="_x0000_s1026" type="#_x0000_t202" style="position:absolute;margin-left:-11.45pt;margin-top:-71.05pt;width:131.75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" filled="f" stroked="f" strokeweight=".5pt">
                <v:textbo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v:textbox>
              </v:shape>
            </w:pict>
          </mc:Fallback>
        </mc:AlternateContent>
      </w:r>
    </w:p>
    <w:p w14:paraId="3371DDAD" w14:textId="17862910" w:rsidR="00850CC5" w:rsidRPr="00D172A5" w:rsidRDefault="00850CC5" w:rsidP="00850CC5">
      <w:pPr>
        <w:pStyle w:val="Heading1ANZPAC"/>
        <w:rPr>
          <w:lang w:val="en-AU"/>
        </w:rPr>
      </w:pPr>
      <w:bookmarkStart w:id="0" w:name="sp_ba_co_th"/>
      <w:bookmarkStart w:id="1" w:name="baled_coloured_thermo_PET"/>
      <w:bookmarkStart w:id="2" w:name="_Toc72330757"/>
      <w:bookmarkEnd w:id="0"/>
      <w:bookmarkEnd w:id="1"/>
      <w:r w:rsidRPr="00D172A5">
        <w:rPr>
          <w:lang w:val="en-AU"/>
        </w:rPr>
        <w:t>Specifications for baled coloured and thermoformed polyethylene terephthalate (PET)</w:t>
      </w:r>
      <w:bookmarkEnd w:id="2"/>
      <w:r w:rsidRPr="00D172A5">
        <w:rPr>
          <w:lang w:val="en-AU"/>
        </w:rPr>
        <w:t xml:space="preserve"> </w:t>
      </w:r>
    </w:p>
    <w:p w14:paraId="3EC88FF1" w14:textId="08E6F7AC" w:rsidR="00850CC5" w:rsidRPr="00D172A5" w:rsidRDefault="00850CC5" w:rsidP="00850CC5">
      <w:pPr>
        <w:pStyle w:val="BodyCopyAPCO"/>
        <w:rPr>
          <w:lang w:val="en-AU"/>
        </w:rPr>
      </w:pPr>
      <w:r w:rsidRPr="00D172A5">
        <w:rPr>
          <w:lang w:val="en-AU"/>
        </w:rPr>
        <w:t>These generic specifications are for separating translucent coloured PET bottles and clear thermoform trays for the purposes of making coloured recycled PET (</w:t>
      </w:r>
      <w:proofErr w:type="spellStart"/>
      <w:r w:rsidRPr="00D172A5">
        <w:rPr>
          <w:lang w:val="en-AU"/>
        </w:rPr>
        <w:t>rPET</w:t>
      </w:r>
      <w:proofErr w:type="spellEnd"/>
      <w:r w:rsidRPr="00D172A5">
        <w:rPr>
          <w:lang w:val="en-AU"/>
        </w:rPr>
        <w:t xml:space="preserve">) flake or pellets to US and EU standards in Australia. </w:t>
      </w:r>
    </w:p>
    <w:p w14:paraId="45EB5789" w14:textId="77777777" w:rsidR="00850CC5" w:rsidRPr="00D172A5" w:rsidRDefault="00850CC5" w:rsidP="00850CC5">
      <w:pPr>
        <w:pStyle w:val="BodyCopyAPCO"/>
        <w:rPr>
          <w:lang w:val="en-AU"/>
        </w:rPr>
      </w:pPr>
    </w:p>
    <w:p w14:paraId="2F46E1ED" w14:textId="708A0CCA" w:rsidR="00850CC5" w:rsidRPr="00D172A5" w:rsidRDefault="00850CC5" w:rsidP="00850CC5">
      <w:pPr>
        <w:pStyle w:val="BodyCopyAPCO"/>
        <w:rPr>
          <w:lang w:val="en-AU"/>
        </w:rPr>
      </w:pPr>
      <w:r w:rsidRPr="00D172A5">
        <w:rPr>
          <w:lang w:val="en-AU"/>
        </w:rPr>
        <w:t>These specifications are voluntary and have been prepared to assist Australian primary sorters, such as Material Recovery Facilities (MRFs), by providing recommendations for sorting, storage and transport.</w:t>
      </w:r>
    </w:p>
    <w:p w14:paraId="7B19A268" w14:textId="77777777" w:rsidR="00850CC5" w:rsidRPr="00D172A5" w:rsidRDefault="00850CC5" w:rsidP="00850CC5">
      <w:pPr>
        <w:pStyle w:val="BodyCopyAPCO"/>
        <w:rPr>
          <w:lang w:val="en-AU"/>
        </w:rPr>
      </w:pPr>
    </w:p>
    <w:p w14:paraId="4D55FE9D" w14:textId="217867E5" w:rsidR="00850CC5" w:rsidRPr="00D172A5" w:rsidRDefault="00850CC5" w:rsidP="00850CC5">
      <w:pPr>
        <w:pStyle w:val="BodyCopyAPCO"/>
        <w:rPr>
          <w:lang w:val="en-AU"/>
        </w:rPr>
      </w:pPr>
      <w:r w:rsidRPr="00D172A5">
        <w:rPr>
          <w:lang w:val="en-AU"/>
        </w:rPr>
        <w:t xml:space="preserve">It is acknowledged that some MRFs and sorters will be able to meet these various specifications and send high quality bales (with low contamination) direct to plastics </w:t>
      </w:r>
      <w:proofErr w:type="spellStart"/>
      <w:r w:rsidRPr="00D172A5">
        <w:rPr>
          <w:lang w:val="en-AU"/>
        </w:rPr>
        <w:t>reprocessors</w:t>
      </w:r>
      <w:proofErr w:type="spellEnd"/>
      <w:r w:rsidRPr="00D172A5">
        <w:rPr>
          <w:lang w:val="en-AU"/>
        </w:rPr>
        <w:t xml:space="preserve">/compounders, and others will need to send their baled plastics to other sites for further sorting. Companies sending baled plastics for further sorting may send substantially more mixed plastics than included in these specifications. All MRFs and other sorters should seek details from their customers on their specific requirements. </w:t>
      </w:r>
    </w:p>
    <w:p w14:paraId="23367643" w14:textId="77777777" w:rsidR="00850CC5" w:rsidRPr="00D172A5" w:rsidRDefault="00850CC5" w:rsidP="00850CC5">
      <w:pPr>
        <w:pStyle w:val="BodyCopyAPCO"/>
        <w:rPr>
          <w:lang w:val="en-AU"/>
        </w:rPr>
      </w:pPr>
    </w:p>
    <w:p w14:paraId="31478829" w14:textId="77777777" w:rsidR="00850CC5" w:rsidRPr="00D172A5" w:rsidRDefault="00850CC5" w:rsidP="00850CC5">
      <w:pPr>
        <w:pStyle w:val="BodyCopyAPCO"/>
        <w:rPr>
          <w:lang w:val="en-AU"/>
        </w:rPr>
      </w:pPr>
      <w:r w:rsidRPr="00D172A5">
        <w:rPr>
          <w:lang w:val="en-AU"/>
        </w:rPr>
        <w:t xml:space="preserve">These specifications have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 </w:t>
      </w:r>
    </w:p>
    <w:p w14:paraId="377B1854" w14:textId="77777777" w:rsidR="00850CC5" w:rsidRPr="00D172A5" w:rsidRDefault="00850CC5" w:rsidP="00850CC5">
      <w:pPr>
        <w:pStyle w:val="BodyCopyAPCO"/>
        <w:rPr>
          <w:lang w:val="en-AU"/>
        </w:rPr>
      </w:pPr>
    </w:p>
    <w:p w14:paraId="32FD8F71" w14:textId="7C905BE9" w:rsidR="00850CC5" w:rsidRPr="00D172A5" w:rsidRDefault="00850CC5" w:rsidP="00850CC5">
      <w:pPr>
        <w:pStyle w:val="Heading2ANZPAC"/>
        <w:rPr>
          <w:lang w:val="en-AU"/>
        </w:rPr>
      </w:pPr>
      <w:bookmarkStart w:id="3" w:name="_Toc72330759"/>
      <w:r w:rsidRPr="00D172A5">
        <w:rPr>
          <w:lang w:val="en-AU"/>
        </w:rPr>
        <w:t>Two streams of rigid PET</w:t>
      </w:r>
      <w:bookmarkEnd w:id="3"/>
    </w:p>
    <w:p w14:paraId="44749E98" w14:textId="77777777" w:rsidR="00850CC5" w:rsidRPr="00D172A5" w:rsidRDefault="00850CC5" w:rsidP="00850CC5">
      <w:pPr>
        <w:pStyle w:val="BodyCopyAPCO"/>
        <w:rPr>
          <w:lang w:val="en-AU"/>
        </w:rPr>
      </w:pPr>
      <w:r w:rsidRPr="00D172A5">
        <w:rPr>
          <w:lang w:val="en-AU"/>
        </w:rPr>
        <w:t xml:space="preserve">There are two common streams of rigid PET packaging that have different physical properties and hence different value in the Australian and global markets. These specifications are geared to coloured PET bottles and thermoformed PET. </w:t>
      </w:r>
    </w:p>
    <w:p w14:paraId="48F4FE11" w14:textId="12F3A5D2" w:rsidR="00850CC5" w:rsidRPr="00D172A5" w:rsidRDefault="00850CC5" w:rsidP="00850CC5">
      <w:pPr>
        <w:pStyle w:val="BodyCopyAPCO"/>
        <w:rPr>
          <w:lang w:val="en-AU"/>
        </w:rPr>
      </w:pPr>
      <w:r w:rsidRPr="00D172A5">
        <w:rPr>
          <w:lang w:val="en-AU"/>
        </w:rPr>
        <w:t>These specifications cover:</w:t>
      </w:r>
    </w:p>
    <w:p w14:paraId="79C3ABA3" w14:textId="4B19545D" w:rsidR="00850CC5" w:rsidRPr="00D172A5" w:rsidRDefault="00850CC5" w:rsidP="007B0137">
      <w:pPr>
        <w:pStyle w:val="BodyCopyAPCO"/>
        <w:numPr>
          <w:ilvl w:val="0"/>
          <w:numId w:val="9"/>
        </w:numPr>
        <w:rPr>
          <w:lang w:val="en-AU"/>
        </w:rPr>
      </w:pPr>
      <w:r w:rsidRPr="00D172A5">
        <w:rPr>
          <w:lang w:val="en-AU"/>
        </w:rPr>
        <w:t>Coloured PET that may be used for non-food packaging applications i.e., household chemical bottles e.g., turpentine etc.</w:t>
      </w:r>
    </w:p>
    <w:p w14:paraId="629C87C5" w14:textId="28FA25C1" w:rsidR="00850CC5" w:rsidRPr="00D172A5" w:rsidRDefault="00850CC5" w:rsidP="007B0137">
      <w:pPr>
        <w:pStyle w:val="BodyCopyAPCO"/>
        <w:numPr>
          <w:ilvl w:val="0"/>
          <w:numId w:val="9"/>
        </w:numPr>
        <w:rPr>
          <w:lang w:val="en-AU"/>
        </w:rPr>
      </w:pPr>
      <w:r w:rsidRPr="00D172A5">
        <w:rPr>
          <w:lang w:val="en-AU"/>
        </w:rPr>
        <w:t xml:space="preserve">Thermoformed PET trays, clam shells and punnets. </w:t>
      </w:r>
    </w:p>
    <w:p w14:paraId="1E969FDF" w14:textId="77777777" w:rsidR="00850CC5" w:rsidRPr="00D172A5" w:rsidRDefault="00850CC5" w:rsidP="00850CC5">
      <w:pPr>
        <w:pStyle w:val="BodyCopyAPCO"/>
        <w:rPr>
          <w:lang w:val="en-AU"/>
        </w:rPr>
      </w:pPr>
    </w:p>
    <w:p w14:paraId="15C225D2" w14:textId="1F3660A1" w:rsidR="00850CC5" w:rsidRPr="00D172A5" w:rsidRDefault="00850CC5" w:rsidP="00850CC5">
      <w:pPr>
        <w:pStyle w:val="BodyCopyAPCO"/>
        <w:rPr>
          <w:lang w:val="en-AU"/>
        </w:rPr>
      </w:pPr>
      <w:r w:rsidRPr="00D172A5">
        <w:rPr>
          <w:lang w:val="en-AU"/>
        </w:rPr>
        <w:t xml:space="preserve">For </w:t>
      </w:r>
      <w:hyperlink r:id="rId8" w:history="1">
        <w:r w:rsidRPr="006902BE">
          <w:rPr>
            <w:rStyle w:val="Hyperlink"/>
            <w:lang w:val="en-AU"/>
          </w:rPr>
          <w:t>clear uncoloured PET bottles</w:t>
        </w:r>
      </w:hyperlink>
      <w:r w:rsidRPr="00784763">
        <w:rPr>
          <w:lang w:val="en-AU"/>
        </w:rPr>
        <w:t xml:space="preserve"> </w:t>
      </w:r>
      <w:r w:rsidRPr="00D172A5">
        <w:rPr>
          <w:lang w:val="en-AU"/>
        </w:rPr>
        <w:t>refer to the other specifications within this series.</w:t>
      </w:r>
    </w:p>
    <w:p w14:paraId="7F1C2CFC" w14:textId="77777777" w:rsidR="00267B83" w:rsidRPr="00D172A5" w:rsidRDefault="00267B83" w:rsidP="00850CC5">
      <w:pPr>
        <w:pStyle w:val="Heading2ANZPAC"/>
        <w:rPr>
          <w:lang w:val="en-AU"/>
        </w:rPr>
      </w:pPr>
    </w:p>
    <w:p w14:paraId="0C16470B" w14:textId="2F47B24E" w:rsidR="00850CC5" w:rsidRPr="00D172A5" w:rsidRDefault="00850CC5" w:rsidP="00850CC5">
      <w:pPr>
        <w:pStyle w:val="Heading2ANZPAC"/>
        <w:rPr>
          <w:lang w:val="en-AU"/>
        </w:rPr>
      </w:pPr>
      <w:bookmarkStart w:id="4" w:name="_Toc72330760"/>
      <w:r w:rsidRPr="00D172A5">
        <w:rPr>
          <w:lang w:val="en-AU"/>
        </w:rPr>
        <w:t xml:space="preserve">PET </w:t>
      </w:r>
      <w:r w:rsidRPr="00E94D6A">
        <w:rPr>
          <w:lang w:val="en-AU"/>
        </w:rPr>
        <w:t>packaging</w:t>
      </w:r>
      <w:r w:rsidRPr="00D172A5">
        <w:rPr>
          <w:lang w:val="en-AU"/>
        </w:rPr>
        <w:t xml:space="preserve"> design</w:t>
      </w:r>
      <w:bookmarkEnd w:id="4"/>
    </w:p>
    <w:p w14:paraId="4DB02EBD" w14:textId="19E07ACB" w:rsidR="00850CC5" w:rsidRPr="00D172A5" w:rsidRDefault="00850CC5" w:rsidP="00850CC5">
      <w:pPr>
        <w:rPr>
          <w:rFonts w:ascii="Arial" w:hAnsi="Arial" w:cs="Arial"/>
          <w:sz w:val="20"/>
          <w:szCs w:val="20"/>
        </w:rPr>
      </w:pPr>
      <w:r w:rsidRPr="00D172A5">
        <w:rPr>
          <w:rFonts w:ascii="Arial" w:hAnsi="Arial" w:cs="Arial"/>
          <w:sz w:val="20"/>
          <w:szCs w:val="20"/>
        </w:rPr>
        <w:t>For PET packaging design the following resources</w:t>
      </w:r>
      <w:r w:rsidR="005926AF" w:rsidRPr="00D172A5">
        <w:rPr>
          <w:rFonts w:ascii="Arial" w:hAnsi="Arial" w:cs="Arial"/>
          <w:sz w:val="20"/>
          <w:szCs w:val="20"/>
        </w:rPr>
        <w:t xml:space="preserve"> are available</w:t>
      </w:r>
      <w:r w:rsidRPr="00D172A5">
        <w:rPr>
          <w:rFonts w:ascii="Arial" w:hAnsi="Arial" w:cs="Arial"/>
          <w:sz w:val="20"/>
          <w:szCs w:val="20"/>
        </w:rPr>
        <w:t>:</w:t>
      </w:r>
    </w:p>
    <w:p w14:paraId="7AFDD5E8" w14:textId="77777777" w:rsidR="00850CC5" w:rsidRPr="00D172A5" w:rsidRDefault="006902BE" w:rsidP="007B0137">
      <w:pPr>
        <w:pStyle w:val="ListParagraph"/>
        <w:numPr>
          <w:ilvl w:val="0"/>
          <w:numId w:val="10"/>
        </w:numPr>
        <w:spacing w:after="160" w:line="259" w:lineRule="auto"/>
        <w:rPr>
          <w:rFonts w:ascii="Arial" w:hAnsi="Arial" w:cs="Arial"/>
          <w:sz w:val="20"/>
          <w:szCs w:val="20"/>
        </w:rPr>
      </w:pPr>
      <w:hyperlink r:id="rId9" w:history="1">
        <w:proofErr w:type="spellStart"/>
        <w:r w:rsidR="00850CC5" w:rsidRPr="00D172A5">
          <w:rPr>
            <w:rStyle w:val="Hyperlink"/>
            <w:rFonts w:ascii="Arial" w:hAnsi="Arial" w:cs="Arial"/>
            <w:sz w:val="20"/>
            <w:szCs w:val="20"/>
          </w:rPr>
          <w:t>Quickstart</w:t>
        </w:r>
        <w:proofErr w:type="spellEnd"/>
        <w:r w:rsidR="00850CC5" w:rsidRPr="00D172A5">
          <w:rPr>
            <w:rStyle w:val="Hyperlink"/>
            <w:rFonts w:ascii="Arial" w:hAnsi="Arial" w:cs="Arial"/>
            <w:sz w:val="20"/>
            <w:szCs w:val="20"/>
          </w:rPr>
          <w:t xml:space="preserve"> Guide to Designing for Recyclability: PET Packaging</w:t>
        </w:r>
      </w:hyperlink>
      <w:r w:rsidR="00850CC5" w:rsidRPr="00D172A5">
        <w:rPr>
          <w:rFonts w:ascii="Arial" w:hAnsi="Arial" w:cs="Arial"/>
          <w:sz w:val="20"/>
          <w:szCs w:val="20"/>
        </w:rPr>
        <w:t xml:space="preserve"> </w:t>
      </w:r>
    </w:p>
    <w:p w14:paraId="77042FE5" w14:textId="77777777" w:rsidR="00850CC5" w:rsidRPr="00D172A5" w:rsidRDefault="00850CC5" w:rsidP="007B0137">
      <w:pPr>
        <w:pStyle w:val="ListParagraph"/>
        <w:numPr>
          <w:ilvl w:val="0"/>
          <w:numId w:val="10"/>
        </w:numPr>
        <w:spacing w:after="160" w:line="259" w:lineRule="auto"/>
        <w:rPr>
          <w:rStyle w:val="Hyperlink"/>
          <w:rFonts w:ascii="Arial" w:hAnsi="Arial" w:cs="Arial"/>
          <w:sz w:val="20"/>
          <w:szCs w:val="20"/>
        </w:rPr>
      </w:pPr>
      <w:r w:rsidRPr="00D172A5">
        <w:rPr>
          <w:rFonts w:ascii="Arial" w:hAnsi="Arial" w:cs="Arial"/>
          <w:sz w:val="20"/>
          <w:szCs w:val="20"/>
        </w:rPr>
        <w:fldChar w:fldCharType="begin"/>
      </w:r>
      <w:r w:rsidRPr="00D172A5">
        <w:rPr>
          <w:rFonts w:ascii="Arial" w:hAnsi="Arial" w:cs="Arial"/>
          <w:sz w:val="20"/>
          <w:szCs w:val="20"/>
        </w:rPr>
        <w:instrText xml:space="preserve"> HYPERLINK "https://documents.packagingcovenant.org.au/public-documents/Action%20Plan%20for%20Problematic%20and%20Unnecessary%20Single-Use%20Plastic%20Packaging" </w:instrText>
      </w:r>
      <w:r w:rsidRPr="00D172A5">
        <w:rPr>
          <w:rFonts w:ascii="Arial" w:hAnsi="Arial" w:cs="Arial"/>
          <w:sz w:val="20"/>
          <w:szCs w:val="20"/>
        </w:rPr>
        <w:fldChar w:fldCharType="separate"/>
      </w:r>
      <w:r w:rsidRPr="00D172A5">
        <w:rPr>
          <w:rStyle w:val="Hyperlink"/>
          <w:rFonts w:ascii="Arial" w:hAnsi="Arial" w:cs="Arial"/>
          <w:sz w:val="20"/>
          <w:szCs w:val="20"/>
        </w:rPr>
        <w:t>Action Plan for Problematic and Unnecessary Single-Use Plastic Packaging</w:t>
      </w:r>
    </w:p>
    <w:p w14:paraId="76AE65E4" w14:textId="77777777" w:rsidR="00850CC5" w:rsidRPr="00D172A5" w:rsidRDefault="00850CC5" w:rsidP="007B0137">
      <w:pPr>
        <w:pStyle w:val="ListParagraph"/>
        <w:numPr>
          <w:ilvl w:val="0"/>
          <w:numId w:val="10"/>
        </w:numPr>
        <w:spacing w:after="160" w:line="259" w:lineRule="auto"/>
        <w:rPr>
          <w:rFonts w:ascii="Arial" w:hAnsi="Arial" w:cs="Arial"/>
          <w:sz w:val="20"/>
          <w:szCs w:val="20"/>
        </w:rPr>
      </w:pPr>
      <w:r w:rsidRPr="00D172A5">
        <w:rPr>
          <w:rFonts w:ascii="Arial" w:hAnsi="Arial" w:cs="Arial"/>
          <w:sz w:val="20"/>
          <w:szCs w:val="20"/>
        </w:rPr>
        <w:fldChar w:fldCharType="end"/>
      </w:r>
      <w:hyperlink r:id="rId10" w:history="1">
        <w:r w:rsidRPr="00D172A5">
          <w:rPr>
            <w:rStyle w:val="Hyperlink"/>
            <w:rFonts w:ascii="Arial" w:hAnsi="Arial" w:cs="Arial"/>
            <w:sz w:val="20"/>
            <w:szCs w:val="20"/>
          </w:rPr>
          <w:t>Sustainable Packaging Guidelines</w:t>
        </w:r>
      </w:hyperlink>
    </w:p>
    <w:p w14:paraId="4DF82D49" w14:textId="77777777" w:rsidR="00267B83" w:rsidRPr="00D172A5" w:rsidRDefault="00267B83" w:rsidP="00850CC5">
      <w:pPr>
        <w:spacing w:after="160" w:line="259" w:lineRule="auto"/>
        <w:rPr>
          <w:rFonts w:ascii="Arial" w:hAnsi="Arial" w:cs="Arial"/>
          <w:sz w:val="20"/>
          <w:szCs w:val="20"/>
        </w:rPr>
        <w:sectPr w:rsidR="00267B83" w:rsidRPr="00D172A5" w:rsidSect="00850CC5">
          <w:headerReference w:type="default" r:id="rId11"/>
          <w:footerReference w:type="default" r:id="rId12"/>
          <w:pgSz w:w="11900" w:h="16840"/>
          <w:pgMar w:top="2280" w:right="1440" w:bottom="1440" w:left="1440" w:header="426" w:footer="414" w:gutter="0"/>
          <w:cols w:space="708"/>
          <w:docGrid w:linePitch="360"/>
        </w:sectPr>
      </w:pPr>
    </w:p>
    <w:p w14:paraId="1876C12F" w14:textId="44EE1D4A" w:rsidR="00850CC5" w:rsidRPr="00D172A5" w:rsidRDefault="00850CC5" w:rsidP="00850CC5">
      <w:pPr>
        <w:spacing w:after="160" w:line="259" w:lineRule="auto"/>
        <w:rPr>
          <w:rFonts w:ascii="Arial" w:hAnsi="Arial" w:cs="Arial"/>
          <w:sz w:val="20"/>
          <w:szCs w:val="20"/>
        </w:rPr>
      </w:pPr>
    </w:p>
    <w:p w14:paraId="7DE67C91" w14:textId="22B62204" w:rsidR="00267B83" w:rsidRPr="00D172A5" w:rsidRDefault="00267B83" w:rsidP="00267B83">
      <w:pPr>
        <w:pStyle w:val="Heading2ANZPAC"/>
        <w:rPr>
          <w:lang w:val="en-AU"/>
        </w:rPr>
      </w:pPr>
      <w:bookmarkStart w:id="5" w:name="_Toc72330762"/>
      <w:r w:rsidRPr="00D172A5">
        <w:rPr>
          <w:lang w:val="en-AU"/>
        </w:rPr>
        <w:t>Specifications for baled coloured and thermoformed polyethylene terephthalate (PET)</w:t>
      </w:r>
      <w:bookmarkEnd w:id="5"/>
    </w:p>
    <w:p w14:paraId="587306E3" w14:textId="7887F257" w:rsidR="00267B83" w:rsidRPr="00D172A5" w:rsidRDefault="00267B83" w:rsidP="00267B83">
      <w:pPr>
        <w:pStyle w:val="BodyCopyAPCO"/>
        <w:rPr>
          <w:lang w:val="en-AU"/>
        </w:rPr>
      </w:pPr>
      <w:r w:rsidRPr="00D172A5">
        <w:rPr>
          <w:lang w:val="en-AU"/>
        </w:rPr>
        <w:t>Instruction: Enter responses into the middle column as appropriate to your operations, outputs and customers. Strike out any characteristics and descriptions that are not relevant.</w:t>
      </w:r>
    </w:p>
    <w:p w14:paraId="1268F42F" w14:textId="5F6C7D39" w:rsidR="00B71821" w:rsidRPr="00D172A5" w:rsidRDefault="00B71821" w:rsidP="00267B83">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B71821" w:rsidRPr="00D172A5" w14:paraId="4C9FD88A" w14:textId="77777777" w:rsidTr="000D7299">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68CE47A8" w14:textId="77777777" w:rsidR="00B71821" w:rsidRPr="00D172A5" w:rsidRDefault="00B71821"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B71821" w:rsidRPr="00D172A5" w14:paraId="5D8A3E98" w14:textId="77777777" w:rsidTr="000D729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2B42FE2D" w14:textId="77777777" w:rsidR="00B71821" w:rsidRPr="00D172A5" w:rsidRDefault="00B71821"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441DC83C" w14:textId="77777777" w:rsidR="00B71821" w:rsidRPr="00D172A5" w:rsidRDefault="00B71821" w:rsidP="00A3413A">
            <w:pPr>
              <w:rPr>
                <w:rFonts w:ascii="Arial" w:hAnsi="Arial" w:cs="Arial"/>
                <w:sz w:val="20"/>
                <w:szCs w:val="20"/>
                <w:lang w:val="en-AU"/>
              </w:rPr>
            </w:pPr>
          </w:p>
        </w:tc>
        <w:tc>
          <w:tcPr>
            <w:tcW w:w="3444" w:type="pct"/>
            <w:shd w:val="clear" w:color="auto" w:fill="auto"/>
          </w:tcPr>
          <w:p w14:paraId="45976F00" w14:textId="77777777" w:rsidR="00B71821" w:rsidRPr="00D172A5" w:rsidRDefault="00B71821"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B71821" w:rsidRPr="00D172A5" w14:paraId="6774CDAD" w14:textId="77777777" w:rsidTr="000D7299">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1B904721" w14:textId="77777777" w:rsidR="00B71821" w:rsidRPr="00D172A5" w:rsidRDefault="00B71821"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090584C6" w14:textId="77777777" w:rsidR="00B71821" w:rsidRPr="00D172A5" w:rsidRDefault="00B71821" w:rsidP="00A3413A">
            <w:pPr>
              <w:rPr>
                <w:rFonts w:ascii="Arial" w:hAnsi="Arial" w:cs="Arial"/>
                <w:sz w:val="20"/>
                <w:szCs w:val="20"/>
                <w:lang w:val="en-AU"/>
              </w:rPr>
            </w:pPr>
          </w:p>
        </w:tc>
        <w:tc>
          <w:tcPr>
            <w:tcW w:w="3444" w:type="pct"/>
            <w:shd w:val="clear" w:color="auto" w:fill="auto"/>
          </w:tcPr>
          <w:p w14:paraId="33C353DB" w14:textId="77777777" w:rsidR="00B71821" w:rsidRPr="00D172A5" w:rsidRDefault="00B71821"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B71821" w:rsidRPr="00D172A5" w14:paraId="05861DBA" w14:textId="77777777" w:rsidTr="000D729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7034CE1" w14:textId="77777777" w:rsidR="00B71821" w:rsidRPr="00D172A5" w:rsidRDefault="00B71821"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24A8FDDA" w14:textId="77777777" w:rsidR="00B71821" w:rsidRPr="00D172A5" w:rsidRDefault="00B71821" w:rsidP="00A3413A">
            <w:pPr>
              <w:rPr>
                <w:rFonts w:ascii="Arial" w:hAnsi="Arial" w:cs="Arial"/>
                <w:sz w:val="20"/>
                <w:szCs w:val="20"/>
                <w:lang w:val="en-AU"/>
              </w:rPr>
            </w:pPr>
          </w:p>
        </w:tc>
        <w:tc>
          <w:tcPr>
            <w:tcW w:w="3444" w:type="pct"/>
            <w:shd w:val="clear" w:color="auto" w:fill="auto"/>
          </w:tcPr>
          <w:p w14:paraId="021F4AD2" w14:textId="77777777" w:rsidR="00B71821" w:rsidRPr="00D172A5" w:rsidRDefault="00B71821"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B71821" w:rsidRPr="00D172A5" w14:paraId="414AC897" w14:textId="77777777" w:rsidTr="000D7299">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052F2E56" w14:textId="77777777" w:rsidR="00B71821" w:rsidRPr="00D172A5" w:rsidRDefault="00B71821" w:rsidP="00A3413A">
            <w:pPr>
              <w:rPr>
                <w:rFonts w:ascii="Arial" w:hAnsi="Arial" w:cs="Arial"/>
                <w:b w:val="0"/>
                <w:bCs w:val="0"/>
                <w:sz w:val="20"/>
                <w:szCs w:val="20"/>
                <w:lang w:val="en-AU"/>
              </w:rPr>
            </w:pPr>
            <w:r w:rsidRPr="00D172A5">
              <w:rPr>
                <w:rFonts w:ascii="Arial" w:hAnsi="Arial" w:cs="Arial"/>
                <w:sz w:val="20"/>
                <w:szCs w:val="20"/>
                <w:lang w:val="en-AU"/>
              </w:rPr>
              <w:t>Date</w:t>
            </w:r>
          </w:p>
          <w:p w14:paraId="7E114177" w14:textId="77777777" w:rsidR="00B71821" w:rsidRPr="00D172A5" w:rsidRDefault="00B71821" w:rsidP="00A3413A">
            <w:pPr>
              <w:rPr>
                <w:rFonts w:ascii="Arial" w:hAnsi="Arial" w:cs="Arial"/>
                <w:sz w:val="20"/>
                <w:szCs w:val="20"/>
                <w:lang w:val="en-AU"/>
              </w:rPr>
            </w:pPr>
          </w:p>
        </w:tc>
        <w:tc>
          <w:tcPr>
            <w:tcW w:w="3444" w:type="pct"/>
            <w:shd w:val="clear" w:color="auto" w:fill="auto"/>
          </w:tcPr>
          <w:p w14:paraId="770977ED" w14:textId="77777777" w:rsidR="00B71821" w:rsidRPr="00D172A5" w:rsidRDefault="00B71821"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3E3307CA" w14:textId="6CFE2EAE" w:rsidR="00267B83" w:rsidRPr="00D172A5" w:rsidRDefault="00267B83" w:rsidP="00267B83">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115"/>
        <w:gridCol w:w="7857"/>
      </w:tblGrid>
      <w:tr w:rsidR="00B71821" w:rsidRPr="00D172A5" w14:paraId="07A48EEF" w14:textId="77777777" w:rsidTr="00B7182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0D2437"/>
            <w:vAlign w:val="center"/>
          </w:tcPr>
          <w:p w14:paraId="4BDD6626" w14:textId="187BFDE8" w:rsidR="00B71821" w:rsidRPr="00D172A5" w:rsidRDefault="00B71821" w:rsidP="00A3413A">
            <w:pPr>
              <w:jc w:val="center"/>
              <w:rPr>
                <w:rFonts w:ascii="Arial" w:hAnsi="Arial" w:cs="Arial"/>
                <w:sz w:val="20"/>
                <w:szCs w:val="20"/>
                <w:lang w:val="en-AU"/>
              </w:rPr>
            </w:pPr>
            <w:r w:rsidRPr="00D172A5">
              <w:rPr>
                <w:rFonts w:ascii="Arial" w:eastAsia="Calibri" w:hAnsi="Arial" w:cs="Arial"/>
                <w:lang w:val="en-AU" w:eastAsia="ko-KR"/>
              </w:rPr>
              <w:t>Specifications for baled coloured and thermoformed polyethylene terephthalate (PET)</w:t>
            </w:r>
          </w:p>
        </w:tc>
      </w:tr>
      <w:tr w:rsidR="00B71821" w:rsidRPr="00D172A5" w14:paraId="62CED3A3"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0C131B" w14:textId="77777777" w:rsidR="00B71821" w:rsidRPr="00D172A5" w:rsidRDefault="00B71821" w:rsidP="00A3413A">
            <w:pPr>
              <w:rPr>
                <w:rFonts w:ascii="Arial" w:hAnsi="Arial" w:cs="Arial"/>
                <w:sz w:val="20"/>
                <w:szCs w:val="20"/>
                <w:lang w:val="en-AU"/>
              </w:rPr>
            </w:pPr>
          </w:p>
        </w:tc>
        <w:tc>
          <w:tcPr>
            <w:tcW w:w="1190" w:type="pct"/>
            <w:tcBorders>
              <w:top w:val="single" w:sz="4" w:space="0" w:color="auto"/>
              <w:left w:val="single" w:sz="4" w:space="0" w:color="auto"/>
              <w:bottom w:val="single" w:sz="4" w:space="0" w:color="auto"/>
              <w:right w:val="single" w:sz="4" w:space="0" w:color="auto"/>
            </w:tcBorders>
            <w:shd w:val="clear" w:color="auto" w:fill="CFD3D7"/>
            <w:vAlign w:val="center"/>
          </w:tcPr>
          <w:p w14:paraId="1D45DA10" w14:textId="77777777" w:rsidR="00B71821" w:rsidRPr="00D172A5" w:rsidRDefault="00B71821"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in this column</w:t>
            </w:r>
          </w:p>
        </w:tc>
        <w:tc>
          <w:tcPr>
            <w:tcW w:w="3001" w:type="pct"/>
            <w:tcBorders>
              <w:top w:val="single" w:sz="4" w:space="0" w:color="auto"/>
              <w:left w:val="single" w:sz="4" w:space="0" w:color="auto"/>
              <w:bottom w:val="single" w:sz="4" w:space="0" w:color="auto"/>
              <w:right w:val="single" w:sz="4" w:space="0" w:color="auto"/>
            </w:tcBorders>
            <w:shd w:val="clear" w:color="auto" w:fill="auto"/>
            <w:vAlign w:val="center"/>
          </w:tcPr>
          <w:p w14:paraId="1BCB56D4" w14:textId="77777777" w:rsidR="00B71821" w:rsidRPr="00D172A5" w:rsidRDefault="00B71821"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B71821" w:rsidRPr="00D172A5" w14:paraId="27E63CA0"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6A91EE1E" w14:textId="77777777" w:rsidR="00B71821" w:rsidRPr="00D172A5" w:rsidRDefault="00B71821" w:rsidP="00B71821">
            <w:pPr>
              <w:spacing w:before="120" w:after="120"/>
              <w:jc w:val="center"/>
              <w:rPr>
                <w:rFonts w:ascii="Arial" w:hAnsi="Arial" w:cs="Arial"/>
                <w:b w:val="0"/>
                <w:bCs w:val="0"/>
                <w:color w:val="0D2437"/>
                <w:sz w:val="20"/>
                <w:szCs w:val="20"/>
                <w:lang w:val="en-AU"/>
              </w:rPr>
            </w:pPr>
            <w:r w:rsidRPr="00D172A5">
              <w:rPr>
                <w:rFonts w:ascii="Arial" w:hAnsi="Arial" w:cs="Arial"/>
                <w:color w:val="0D2437"/>
                <w:sz w:val="20"/>
                <w:szCs w:val="20"/>
                <w:lang w:val="en-AU"/>
              </w:rPr>
              <w:t>Characteristics</w:t>
            </w:r>
          </w:p>
        </w:tc>
        <w:tc>
          <w:tcPr>
            <w:tcW w:w="3001" w:type="pct"/>
            <w:shd w:val="clear" w:color="auto" w:fill="CFD3D7"/>
            <w:vAlign w:val="center"/>
          </w:tcPr>
          <w:p w14:paraId="62FD3BA6" w14:textId="3C2174FD" w:rsidR="00B71821" w:rsidRPr="00D172A5" w:rsidRDefault="00B71821" w:rsidP="00993A1A">
            <w:pP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p>
        </w:tc>
      </w:tr>
      <w:tr w:rsidR="00267B83" w:rsidRPr="00D172A5" w14:paraId="384484D8"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46B0A07D"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 xml:space="preserve">Resin </w:t>
            </w:r>
          </w:p>
        </w:tc>
        <w:tc>
          <w:tcPr>
            <w:tcW w:w="1190" w:type="pct"/>
            <w:shd w:val="clear" w:color="auto" w:fill="CFD3D7"/>
            <w:vAlign w:val="center"/>
          </w:tcPr>
          <w:p w14:paraId="0109B780"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6CD1660A"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PET (translucent coloured bottles and thermoform). </w:t>
            </w:r>
          </w:p>
        </w:tc>
      </w:tr>
      <w:tr w:rsidR="00267B83" w:rsidRPr="00D172A5" w14:paraId="3EECCFA2"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37A9378C"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Product</w:t>
            </w:r>
          </w:p>
        </w:tc>
        <w:tc>
          <w:tcPr>
            <w:tcW w:w="1190" w:type="pct"/>
            <w:shd w:val="clear" w:color="auto" w:fill="CFD3D7"/>
            <w:vAlign w:val="center"/>
          </w:tcPr>
          <w:p w14:paraId="71C4D0F8"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2691B581"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Used, completely empty, rigid bottles &lt;5L including lids, caps, labels (unless agreed with the customer).</w:t>
            </w:r>
          </w:p>
        </w:tc>
      </w:tr>
      <w:tr w:rsidR="00267B83" w:rsidRPr="00D172A5" w14:paraId="341E32B1"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1DE6556B"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Original source of material</w:t>
            </w:r>
          </w:p>
        </w:tc>
        <w:tc>
          <w:tcPr>
            <w:tcW w:w="1190" w:type="pct"/>
            <w:shd w:val="clear" w:color="auto" w:fill="CFD3D7"/>
            <w:vAlign w:val="center"/>
          </w:tcPr>
          <w:p w14:paraId="28679C00"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29D87355"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Post-consumer municipal kerbside.</w:t>
            </w:r>
          </w:p>
          <w:p w14:paraId="6FCD5AB8"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Container deposit schemes.</w:t>
            </w:r>
            <w:r w:rsidRPr="00D172A5">
              <w:rPr>
                <w:rFonts w:ascii="Arial" w:hAnsi="Arial" w:cs="Arial"/>
                <w:sz w:val="20"/>
                <w:szCs w:val="20"/>
                <w:lang w:val="en-AU"/>
              </w:rPr>
              <w:br/>
              <w:t>Commercial sources.</w:t>
            </w:r>
            <w:r w:rsidRPr="00D172A5">
              <w:rPr>
                <w:rFonts w:ascii="Arial" w:hAnsi="Arial" w:cs="Arial"/>
                <w:sz w:val="20"/>
                <w:szCs w:val="20"/>
                <w:lang w:val="en-AU"/>
              </w:rPr>
              <w:br/>
              <w:t xml:space="preserve">Pre-consumer industrial.  </w:t>
            </w:r>
          </w:p>
        </w:tc>
      </w:tr>
      <w:tr w:rsidR="00267B83" w:rsidRPr="00D172A5" w14:paraId="50FD047F"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058B6EDF"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Suitable applications</w:t>
            </w:r>
          </w:p>
        </w:tc>
        <w:tc>
          <w:tcPr>
            <w:tcW w:w="1190" w:type="pct"/>
            <w:shd w:val="clear" w:color="auto" w:fill="CFD3D7"/>
            <w:vAlign w:val="center"/>
          </w:tcPr>
          <w:p w14:paraId="512907D3"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2E1E06F1"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Food grade PET packaging.</w:t>
            </w:r>
            <w:r w:rsidRPr="00D172A5">
              <w:rPr>
                <w:rFonts w:ascii="Arial" w:hAnsi="Arial" w:cs="Arial"/>
                <w:sz w:val="20"/>
                <w:szCs w:val="20"/>
                <w:lang w:val="en-AU"/>
              </w:rPr>
              <w:br/>
              <w:t xml:space="preserve">Non-food grade applications. </w:t>
            </w:r>
          </w:p>
        </w:tc>
      </w:tr>
      <w:tr w:rsidR="00267B83" w:rsidRPr="00D172A5" w14:paraId="65C846A7"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15A257C7" w14:textId="77777777" w:rsidR="00267B83" w:rsidRPr="00D172A5" w:rsidRDefault="00267B83" w:rsidP="00993A1A">
            <w:pPr>
              <w:spacing w:before="120" w:after="120"/>
              <w:rPr>
                <w:rFonts w:ascii="Arial" w:hAnsi="Arial" w:cs="Arial"/>
                <w:color w:val="auto"/>
                <w:sz w:val="20"/>
                <w:szCs w:val="20"/>
                <w:lang w:val="en-AU"/>
              </w:rPr>
            </w:pPr>
            <w:r w:rsidRPr="00D172A5">
              <w:rPr>
                <w:rFonts w:ascii="Arial" w:hAnsi="Arial" w:cs="Arial"/>
                <w:color w:val="auto"/>
                <w:sz w:val="20"/>
                <w:szCs w:val="20"/>
                <w:lang w:val="en-AU"/>
              </w:rPr>
              <w:lastRenderedPageBreak/>
              <w:t>Colour</w:t>
            </w:r>
          </w:p>
        </w:tc>
        <w:tc>
          <w:tcPr>
            <w:tcW w:w="1190" w:type="pct"/>
            <w:shd w:val="clear" w:color="auto" w:fill="CFD3D7"/>
            <w:vAlign w:val="center"/>
          </w:tcPr>
          <w:p w14:paraId="100E2664" w14:textId="164C348E" w:rsidR="00267B83" w:rsidRPr="00D172A5" w:rsidRDefault="00267B83" w:rsidP="00993A1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 mixed coloured;</w:t>
            </w:r>
          </w:p>
          <w:p w14:paraId="09E38D8B" w14:textId="15C7AD9C" w:rsidR="00267B83" w:rsidRPr="00D172A5" w:rsidRDefault="00267B83" w:rsidP="00993A1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 black articles/layers</w:t>
            </w:r>
          </w:p>
        </w:tc>
        <w:tc>
          <w:tcPr>
            <w:tcW w:w="3001" w:type="pct"/>
            <w:shd w:val="clear" w:color="auto" w:fill="auto"/>
            <w:vAlign w:val="center"/>
          </w:tcPr>
          <w:p w14:paraId="1575F8F3" w14:textId="77777777" w:rsidR="00267B83" w:rsidRPr="00D172A5" w:rsidRDefault="00267B83" w:rsidP="00993A1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Any colour. </w:t>
            </w:r>
            <w:r w:rsidRPr="00D172A5">
              <w:rPr>
                <w:rFonts w:ascii="Arial" w:hAnsi="Arial" w:cs="Arial"/>
                <w:sz w:val="20"/>
                <w:szCs w:val="20"/>
                <w:lang w:val="en-AU"/>
              </w:rPr>
              <w:br/>
              <w:t>No opaques (solid colours).</w:t>
            </w:r>
          </w:p>
          <w:p w14:paraId="79B9BE59" w14:textId="242782CA" w:rsidR="00027C9F" w:rsidRPr="00D172A5" w:rsidRDefault="00027C9F" w:rsidP="00993A1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If you are able to specify the % black and the % coloured do so.</w:t>
            </w:r>
          </w:p>
        </w:tc>
      </w:tr>
      <w:tr w:rsidR="00267B83" w:rsidRPr="00D172A5" w14:paraId="5BE8C286"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bottom w:val="single" w:sz="4" w:space="0" w:color="auto"/>
            </w:tcBorders>
            <w:shd w:val="clear" w:color="auto" w:fill="auto"/>
            <w:vAlign w:val="center"/>
          </w:tcPr>
          <w:p w14:paraId="111DE4CE" w14:textId="77777777" w:rsidR="00267B83" w:rsidRPr="00D172A5" w:rsidRDefault="00267B83" w:rsidP="00993A1A">
            <w:pPr>
              <w:rPr>
                <w:rFonts w:ascii="Arial" w:hAnsi="Arial" w:cs="Arial"/>
                <w:b w:val="0"/>
                <w:bCs w:val="0"/>
                <w:sz w:val="20"/>
                <w:szCs w:val="20"/>
                <w:lang w:val="en-AU"/>
              </w:rPr>
            </w:pPr>
            <w:r w:rsidRPr="00D172A5">
              <w:rPr>
                <w:rFonts w:ascii="Arial" w:hAnsi="Arial" w:cs="Arial"/>
                <w:color w:val="auto"/>
                <w:sz w:val="20"/>
                <w:szCs w:val="20"/>
                <w:lang w:val="en-AU"/>
              </w:rPr>
              <w:t xml:space="preserve">PET content </w:t>
            </w:r>
          </w:p>
          <w:p w14:paraId="4F4B6B47" w14:textId="42BE144F" w:rsidR="00267B83" w:rsidRPr="00D172A5" w:rsidRDefault="00267B83" w:rsidP="00993A1A">
            <w:pPr>
              <w:rPr>
                <w:rFonts w:ascii="Arial" w:hAnsi="Arial" w:cs="Arial"/>
                <w:sz w:val="20"/>
                <w:szCs w:val="20"/>
                <w:lang w:val="en-AU"/>
              </w:rPr>
            </w:pPr>
            <w:r w:rsidRPr="00D172A5">
              <w:rPr>
                <w:rFonts w:ascii="Arial" w:hAnsi="Arial" w:cs="Arial"/>
                <w:b w:val="0"/>
                <w:bCs w:val="0"/>
                <w:color w:val="auto"/>
                <w:sz w:val="20"/>
                <w:szCs w:val="20"/>
                <w:lang w:val="en-AU"/>
              </w:rPr>
              <w:t>(min %)</w:t>
            </w:r>
          </w:p>
        </w:tc>
        <w:tc>
          <w:tcPr>
            <w:tcW w:w="1190" w:type="pct"/>
            <w:shd w:val="clear" w:color="auto" w:fill="CFD3D7"/>
            <w:vAlign w:val="center"/>
          </w:tcPr>
          <w:p w14:paraId="1B5F713D" w14:textId="35C7C7CA"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378800F6"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If sending to an Australian secondary sorter aim for &gt;90% PET by weight or as negotiated.</w:t>
            </w:r>
          </w:p>
          <w:p w14:paraId="7799A200"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If sending direct to an Australian compounder aim for 98-99% PET or as negotiated.</w:t>
            </w:r>
            <w:r w:rsidRPr="00D172A5">
              <w:rPr>
                <w:rFonts w:ascii="Arial" w:hAnsi="Arial" w:cs="Arial"/>
                <w:sz w:val="20"/>
                <w:szCs w:val="20"/>
                <w:highlight w:val="green"/>
                <w:lang w:val="en-AU"/>
              </w:rPr>
              <w:t xml:space="preserve"> </w:t>
            </w:r>
          </w:p>
        </w:tc>
      </w:tr>
      <w:tr w:rsidR="00B71821" w:rsidRPr="00D172A5" w14:paraId="6E7BD6C0"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bottom w:val="single" w:sz="4" w:space="0" w:color="auto"/>
            </w:tcBorders>
            <w:shd w:val="clear" w:color="auto" w:fill="CFD3D7"/>
            <w:vAlign w:val="center"/>
          </w:tcPr>
          <w:p w14:paraId="3B99E309" w14:textId="77777777" w:rsidR="00B71821" w:rsidRPr="00D172A5" w:rsidRDefault="00B71821" w:rsidP="00B71821">
            <w:pPr>
              <w:spacing w:before="120" w:after="120"/>
              <w:jc w:val="center"/>
              <w:rPr>
                <w:rFonts w:ascii="Arial" w:hAnsi="Arial" w:cs="Arial"/>
                <w:b w:val="0"/>
                <w:bCs w:val="0"/>
                <w:sz w:val="20"/>
                <w:szCs w:val="20"/>
                <w:lang w:val="en-AU"/>
              </w:rPr>
            </w:pPr>
            <w:r w:rsidRPr="00D172A5">
              <w:rPr>
                <w:rFonts w:ascii="Arial" w:hAnsi="Arial" w:cs="Arial"/>
                <w:color w:val="0D2437"/>
                <w:sz w:val="20"/>
                <w:szCs w:val="20"/>
                <w:lang w:val="en-AU"/>
              </w:rPr>
              <w:t>Impurities</w:t>
            </w:r>
          </w:p>
        </w:tc>
        <w:tc>
          <w:tcPr>
            <w:tcW w:w="3001" w:type="pct"/>
            <w:tcBorders>
              <w:left w:val="single" w:sz="4" w:space="0" w:color="auto"/>
              <w:bottom w:val="single" w:sz="4" w:space="0" w:color="auto"/>
            </w:tcBorders>
            <w:shd w:val="clear" w:color="auto" w:fill="CFD3D7"/>
            <w:vAlign w:val="center"/>
          </w:tcPr>
          <w:p w14:paraId="3121886F" w14:textId="7D583298" w:rsidR="00B71821" w:rsidRPr="00D172A5" w:rsidRDefault="00B71821" w:rsidP="00B7182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267B83" w:rsidRPr="00D172A5" w14:paraId="43FA4F94" w14:textId="77777777" w:rsidTr="002711CB">
        <w:trPr>
          <w:trHeight w:val="750"/>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195CE6A" w14:textId="77777777" w:rsidR="00267B83" w:rsidRPr="00D172A5" w:rsidRDefault="00267B83" w:rsidP="00993A1A">
            <w:pPr>
              <w:rPr>
                <w:rFonts w:ascii="Arial" w:hAnsi="Arial" w:cs="Arial"/>
                <w:b w:val="0"/>
                <w:bCs w:val="0"/>
                <w:sz w:val="20"/>
                <w:szCs w:val="20"/>
                <w:lang w:val="en-AU"/>
              </w:rPr>
            </w:pPr>
            <w:r w:rsidRPr="00D172A5">
              <w:rPr>
                <w:rFonts w:ascii="Arial" w:hAnsi="Arial" w:cs="Arial"/>
                <w:color w:val="auto"/>
                <w:sz w:val="20"/>
                <w:szCs w:val="20"/>
                <w:lang w:val="en-AU"/>
              </w:rPr>
              <w:t xml:space="preserve">Total impurities content </w:t>
            </w:r>
          </w:p>
          <w:p w14:paraId="1FEA6815" w14:textId="7D7BCDDF" w:rsidR="00267B83" w:rsidRPr="00D172A5" w:rsidRDefault="00267B83" w:rsidP="00993A1A">
            <w:pPr>
              <w:rPr>
                <w:rFonts w:ascii="Arial" w:hAnsi="Arial" w:cs="Arial"/>
                <w:sz w:val="20"/>
                <w:szCs w:val="20"/>
                <w:lang w:val="en-AU"/>
              </w:rPr>
            </w:pPr>
            <w:r w:rsidRPr="00D172A5">
              <w:rPr>
                <w:rFonts w:ascii="Arial" w:hAnsi="Arial" w:cs="Arial"/>
                <w:b w:val="0"/>
                <w:bCs w:val="0"/>
                <w:color w:val="auto"/>
                <w:sz w:val="20"/>
                <w:szCs w:val="20"/>
                <w:lang w:val="en-AU"/>
              </w:rPr>
              <w:t>(max %)</w:t>
            </w:r>
          </w:p>
        </w:tc>
        <w:tc>
          <w:tcPr>
            <w:tcW w:w="1190" w:type="pct"/>
            <w:shd w:val="clear" w:color="auto" w:fill="CFD3D7"/>
            <w:vAlign w:val="center"/>
          </w:tcPr>
          <w:p w14:paraId="7EA7A97E" w14:textId="00937FE0"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011E4C00"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If sending direct to a plastics </w:t>
            </w:r>
            <w:proofErr w:type="spellStart"/>
            <w:r w:rsidRPr="00D172A5">
              <w:rPr>
                <w:rFonts w:ascii="Arial" w:hAnsi="Arial" w:cs="Arial"/>
                <w:sz w:val="20"/>
                <w:szCs w:val="20"/>
                <w:lang w:val="en-AU"/>
              </w:rPr>
              <w:t>reprocessor</w:t>
            </w:r>
            <w:proofErr w:type="spellEnd"/>
            <w:r w:rsidRPr="00D172A5">
              <w:rPr>
                <w:rFonts w:ascii="Arial" w:hAnsi="Arial" w:cs="Arial"/>
                <w:sz w:val="20"/>
                <w:szCs w:val="20"/>
                <w:lang w:val="en-AU"/>
              </w:rPr>
              <w:t>/compounder aim for 98% PET.</w:t>
            </w:r>
          </w:p>
          <w:p w14:paraId="02564DFB" w14:textId="7899C58E"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For other sorters aim for &gt;90% bottle PET with </w:t>
            </w:r>
            <w:r w:rsidRPr="00D172A5">
              <w:rPr>
                <w:rFonts w:ascii="Arial" w:hAnsi="Arial" w:cs="Arial"/>
                <w:b/>
                <w:bCs/>
                <w:sz w:val="20"/>
                <w:szCs w:val="20"/>
                <w:lang w:val="en-AU"/>
              </w:rPr>
              <w:t>&lt;10%</w:t>
            </w:r>
            <w:r w:rsidRPr="00D172A5">
              <w:rPr>
                <w:rFonts w:ascii="Arial" w:hAnsi="Arial" w:cs="Arial"/>
                <w:sz w:val="20"/>
                <w:szCs w:val="20"/>
                <w:lang w:val="en-AU"/>
              </w:rPr>
              <w:t xml:space="preserve"> contamination.</w:t>
            </w:r>
            <w:r w:rsidR="002711CB">
              <w:rPr>
                <w:rFonts w:ascii="Arial" w:hAnsi="Arial" w:cs="Arial"/>
                <w:sz w:val="20"/>
                <w:szCs w:val="20"/>
                <w:lang w:val="en-AU"/>
              </w:rPr>
              <w:t xml:space="preserve"> Unless otherwise specified, the % limits listed below apply to bales being sent to other sorters.</w:t>
            </w:r>
          </w:p>
        </w:tc>
      </w:tr>
      <w:tr w:rsidR="00267B83" w:rsidRPr="00D172A5" w14:paraId="20706EF5"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4BFFF8E0" w14:textId="77777777" w:rsidR="00267B83" w:rsidRPr="00D172A5" w:rsidRDefault="00267B83" w:rsidP="00993A1A">
            <w:pPr>
              <w:rPr>
                <w:rFonts w:ascii="Arial" w:hAnsi="Arial" w:cs="Arial"/>
                <w:b w:val="0"/>
                <w:bCs w:val="0"/>
                <w:sz w:val="20"/>
                <w:szCs w:val="20"/>
                <w:lang w:val="en-AU"/>
              </w:rPr>
            </w:pPr>
            <w:r w:rsidRPr="00D172A5">
              <w:rPr>
                <w:rFonts w:ascii="Arial" w:hAnsi="Arial" w:cs="Arial"/>
                <w:color w:val="auto"/>
                <w:sz w:val="20"/>
                <w:szCs w:val="20"/>
                <w:lang w:val="en-AU"/>
              </w:rPr>
              <w:t xml:space="preserve">Metals </w:t>
            </w:r>
          </w:p>
          <w:p w14:paraId="74CBCB59" w14:textId="3B1C6949" w:rsidR="00267B83" w:rsidRPr="00D172A5" w:rsidRDefault="00267B83" w:rsidP="00993A1A">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90" w:type="pct"/>
            <w:shd w:val="clear" w:color="auto" w:fill="CFD3D7"/>
            <w:vAlign w:val="center"/>
          </w:tcPr>
          <w:p w14:paraId="4944FA1C" w14:textId="4C484F2C"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763BE9D9"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Metallic and mineral impurities with an item weight of &gt;100g and cartridges for sealants are not permitted.</w:t>
            </w:r>
          </w:p>
          <w:p w14:paraId="73871653"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Other metal articles &lt;0.5% by weight.</w:t>
            </w:r>
          </w:p>
        </w:tc>
      </w:tr>
      <w:tr w:rsidR="00267B83" w:rsidRPr="00D172A5" w14:paraId="5D29E1DF"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145D69C6"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 xml:space="preserve">Paper/Cardboard </w:t>
            </w:r>
            <w:r w:rsidRPr="00D172A5">
              <w:rPr>
                <w:rFonts w:ascii="Arial" w:hAnsi="Arial" w:cs="Arial"/>
                <w:b w:val="0"/>
                <w:bCs w:val="0"/>
                <w:color w:val="auto"/>
                <w:sz w:val="20"/>
                <w:szCs w:val="20"/>
                <w:lang w:val="en-AU"/>
              </w:rPr>
              <w:t>(max %)</w:t>
            </w:r>
          </w:p>
        </w:tc>
        <w:tc>
          <w:tcPr>
            <w:tcW w:w="1190" w:type="pct"/>
            <w:shd w:val="clear" w:color="auto" w:fill="CFD3D7"/>
            <w:vAlign w:val="center"/>
          </w:tcPr>
          <w:p w14:paraId="5EAF9051" w14:textId="0D122D12"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104066E5"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0.5% by weight if sending to compounders.</w:t>
            </w:r>
          </w:p>
          <w:p w14:paraId="11B80F26"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1% by weight if sending to other sorters.</w:t>
            </w:r>
          </w:p>
        </w:tc>
      </w:tr>
      <w:tr w:rsidR="00267B83" w:rsidRPr="00D172A5" w14:paraId="53FF83AF"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0C10F03A" w14:textId="77777777" w:rsidR="00267B83" w:rsidRPr="00D172A5" w:rsidRDefault="00267B83" w:rsidP="00993A1A">
            <w:pPr>
              <w:rPr>
                <w:rFonts w:ascii="Arial" w:hAnsi="Arial" w:cs="Arial"/>
                <w:b w:val="0"/>
                <w:bCs w:val="0"/>
                <w:sz w:val="20"/>
                <w:szCs w:val="20"/>
                <w:lang w:val="en-AU"/>
              </w:rPr>
            </w:pPr>
            <w:r w:rsidRPr="00D172A5">
              <w:rPr>
                <w:rFonts w:ascii="Arial" w:hAnsi="Arial" w:cs="Arial"/>
                <w:color w:val="auto"/>
                <w:sz w:val="20"/>
                <w:szCs w:val="20"/>
                <w:lang w:val="en-AU"/>
              </w:rPr>
              <w:t xml:space="preserve">PVC </w:t>
            </w:r>
          </w:p>
          <w:p w14:paraId="2ACB0347" w14:textId="35FB7DAC" w:rsidR="00267B83" w:rsidRPr="00D172A5" w:rsidRDefault="00267B83" w:rsidP="00993A1A">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90" w:type="pct"/>
            <w:shd w:val="clear" w:color="auto" w:fill="CFD3D7"/>
            <w:vAlign w:val="center"/>
          </w:tcPr>
          <w:p w14:paraId="49497769" w14:textId="0D57B61A"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2276CEF6"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0.5% by weight if sending to compounders.</w:t>
            </w:r>
          </w:p>
          <w:p w14:paraId="42EE88B6"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1% by weight if sending to other sorters.</w:t>
            </w:r>
          </w:p>
        </w:tc>
      </w:tr>
      <w:tr w:rsidR="00267B83" w:rsidRPr="00D172A5" w14:paraId="7AF5ECAE"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0C6BBB0D" w14:textId="77777777" w:rsidR="00267B83" w:rsidRPr="00D172A5" w:rsidRDefault="00267B83" w:rsidP="00993A1A">
            <w:pPr>
              <w:rPr>
                <w:rFonts w:ascii="Arial" w:hAnsi="Arial" w:cs="Arial"/>
                <w:sz w:val="20"/>
                <w:szCs w:val="20"/>
                <w:lang w:val="en-AU"/>
              </w:rPr>
            </w:pPr>
            <w:r w:rsidRPr="00D172A5">
              <w:rPr>
                <w:rFonts w:ascii="Arial" w:hAnsi="Arial" w:cs="Arial"/>
                <w:color w:val="auto"/>
                <w:sz w:val="20"/>
                <w:szCs w:val="20"/>
                <w:lang w:val="en-AU"/>
              </w:rPr>
              <w:t>Plastic films</w:t>
            </w:r>
          </w:p>
        </w:tc>
        <w:tc>
          <w:tcPr>
            <w:tcW w:w="1190" w:type="pct"/>
            <w:shd w:val="clear" w:color="auto" w:fill="CFD3D7"/>
            <w:vAlign w:val="center"/>
          </w:tcPr>
          <w:p w14:paraId="1BF39979" w14:textId="78F1BD83"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6B536FD3"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&lt;1% by weight.</w:t>
            </w:r>
          </w:p>
        </w:tc>
      </w:tr>
      <w:tr w:rsidR="00267B83" w:rsidRPr="00D172A5" w14:paraId="53D2DD7A"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28DF94AC" w14:textId="77777777" w:rsidR="00267B83" w:rsidRPr="00D172A5" w:rsidRDefault="00267B83" w:rsidP="00993A1A">
            <w:pPr>
              <w:rPr>
                <w:rFonts w:ascii="Arial" w:hAnsi="Arial" w:cs="Arial"/>
                <w:b w:val="0"/>
                <w:bCs w:val="0"/>
                <w:sz w:val="20"/>
                <w:szCs w:val="20"/>
                <w:lang w:val="en-AU"/>
              </w:rPr>
            </w:pPr>
            <w:r w:rsidRPr="00D172A5">
              <w:rPr>
                <w:rFonts w:ascii="Arial" w:hAnsi="Arial" w:cs="Arial"/>
                <w:color w:val="auto"/>
                <w:sz w:val="20"/>
                <w:szCs w:val="20"/>
                <w:lang w:val="en-AU"/>
              </w:rPr>
              <w:t xml:space="preserve">Other plastics </w:t>
            </w:r>
          </w:p>
          <w:p w14:paraId="4785D94E" w14:textId="00DC9227" w:rsidR="00267B83" w:rsidRPr="00D172A5" w:rsidRDefault="00267B83" w:rsidP="00993A1A">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90" w:type="pct"/>
            <w:shd w:val="clear" w:color="auto" w:fill="CFD3D7"/>
            <w:vAlign w:val="center"/>
          </w:tcPr>
          <w:p w14:paraId="74EE562E" w14:textId="6D004206"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766D2289"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&lt;8% (incl HDPE, PP, LDPE as lids or other packaging).</w:t>
            </w:r>
          </w:p>
        </w:tc>
      </w:tr>
      <w:tr w:rsidR="00267B83" w:rsidRPr="00D172A5" w14:paraId="71A3D01E"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44638759" w14:textId="77777777" w:rsidR="00267B83" w:rsidRPr="00D172A5" w:rsidRDefault="00267B83" w:rsidP="00993A1A">
            <w:pPr>
              <w:rPr>
                <w:rFonts w:ascii="Arial" w:hAnsi="Arial" w:cs="Arial"/>
                <w:sz w:val="20"/>
                <w:szCs w:val="20"/>
                <w:lang w:val="en-AU"/>
              </w:rPr>
            </w:pPr>
            <w:r w:rsidRPr="00D172A5">
              <w:rPr>
                <w:rFonts w:ascii="Arial" w:hAnsi="Arial" w:cs="Arial"/>
                <w:color w:val="auto"/>
                <w:sz w:val="20"/>
                <w:szCs w:val="20"/>
                <w:lang w:val="en-AU"/>
              </w:rPr>
              <w:t>Moisture</w:t>
            </w:r>
            <w:r w:rsidRPr="00D172A5">
              <w:rPr>
                <w:rFonts w:ascii="Arial" w:hAnsi="Arial" w:cs="Arial"/>
                <w:b w:val="0"/>
                <w:bCs w:val="0"/>
                <w:color w:val="auto"/>
                <w:sz w:val="20"/>
                <w:szCs w:val="20"/>
                <w:lang w:val="en-AU"/>
              </w:rPr>
              <w:t xml:space="preserve"> </w:t>
            </w:r>
          </w:p>
          <w:p w14:paraId="5B8766F6" w14:textId="24574E4C" w:rsidR="00267B83" w:rsidRPr="00D172A5" w:rsidRDefault="00267B83" w:rsidP="00993A1A">
            <w:pPr>
              <w:rPr>
                <w:rFonts w:ascii="Arial" w:hAnsi="Arial" w:cs="Arial"/>
                <w:sz w:val="20"/>
                <w:szCs w:val="20"/>
                <w:lang w:val="en-AU"/>
              </w:rPr>
            </w:pPr>
            <w:r w:rsidRPr="00D172A5">
              <w:rPr>
                <w:rFonts w:ascii="Arial" w:hAnsi="Arial" w:cs="Arial"/>
                <w:b w:val="0"/>
                <w:bCs w:val="0"/>
                <w:color w:val="auto"/>
                <w:sz w:val="20"/>
                <w:szCs w:val="20"/>
                <w:lang w:val="en-AU"/>
              </w:rPr>
              <w:t>(max %)</w:t>
            </w:r>
          </w:p>
        </w:tc>
        <w:tc>
          <w:tcPr>
            <w:tcW w:w="1190" w:type="pct"/>
            <w:shd w:val="clear" w:color="auto" w:fill="CFD3D7"/>
            <w:vAlign w:val="center"/>
          </w:tcPr>
          <w:p w14:paraId="7485DCCE" w14:textId="3DF1CEB3"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4E74CB30"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&lt;5% (residue food, liquids, soil, other).</w:t>
            </w:r>
          </w:p>
        </w:tc>
      </w:tr>
      <w:tr w:rsidR="00267B83" w:rsidRPr="00D172A5" w14:paraId="66D0A271"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bottom w:val="single" w:sz="4" w:space="0" w:color="auto"/>
            </w:tcBorders>
            <w:shd w:val="clear" w:color="auto" w:fill="auto"/>
            <w:vAlign w:val="center"/>
          </w:tcPr>
          <w:p w14:paraId="34740D61"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Prohibited impurities</w:t>
            </w:r>
          </w:p>
        </w:tc>
        <w:tc>
          <w:tcPr>
            <w:tcW w:w="1190" w:type="pct"/>
            <w:tcBorders>
              <w:bottom w:val="single" w:sz="4" w:space="0" w:color="auto"/>
            </w:tcBorders>
            <w:shd w:val="clear" w:color="auto" w:fill="CFD3D7"/>
            <w:vAlign w:val="center"/>
          </w:tcPr>
          <w:p w14:paraId="63320D17"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tcBorders>
              <w:bottom w:val="single" w:sz="4" w:space="0" w:color="auto"/>
            </w:tcBorders>
            <w:shd w:val="clear" w:color="auto" w:fill="auto"/>
            <w:vAlign w:val="center"/>
          </w:tcPr>
          <w:p w14:paraId="122D16CE"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Organics, rubber, wood, hazardous waste, medical waste, glass, compostable, oxo and bio-degradable materials, food contamination, silicone, PET-G, C-PET, PS, textiles.</w:t>
            </w:r>
          </w:p>
        </w:tc>
      </w:tr>
      <w:tr w:rsidR="00B71821" w:rsidRPr="00D172A5" w14:paraId="70B8C72D"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0461053B" w14:textId="568C39C0" w:rsidR="00B71821" w:rsidRPr="00D172A5" w:rsidRDefault="00B71821" w:rsidP="00B71821">
            <w:pPr>
              <w:spacing w:before="120" w:after="120"/>
              <w:jc w:val="center"/>
              <w:rPr>
                <w:rFonts w:ascii="Arial" w:hAnsi="Arial" w:cs="Arial"/>
                <w:color w:val="0D2437"/>
                <w:sz w:val="20"/>
                <w:szCs w:val="20"/>
                <w:lang w:val="en-AU"/>
              </w:rPr>
            </w:pPr>
            <w:r w:rsidRPr="00D172A5">
              <w:rPr>
                <w:rFonts w:ascii="Arial" w:hAnsi="Arial" w:cs="Arial"/>
                <w:color w:val="0D2437"/>
                <w:sz w:val="20"/>
                <w:szCs w:val="20"/>
                <w:lang w:val="en-AU"/>
              </w:rPr>
              <w:t>Transport</w:t>
            </w:r>
          </w:p>
        </w:tc>
        <w:tc>
          <w:tcPr>
            <w:tcW w:w="3001" w:type="pct"/>
            <w:shd w:val="clear" w:color="auto" w:fill="CFD3D7"/>
            <w:vAlign w:val="center"/>
          </w:tcPr>
          <w:p w14:paraId="19125E4F" w14:textId="77777777" w:rsidR="00B71821" w:rsidRPr="00D172A5" w:rsidRDefault="00B71821" w:rsidP="00993A1A">
            <w:pP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p>
        </w:tc>
      </w:tr>
      <w:tr w:rsidR="00267B83" w:rsidRPr="00D172A5" w14:paraId="2B49CE7B"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7BBDF850"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Transport/contract documents</w:t>
            </w:r>
          </w:p>
        </w:tc>
        <w:tc>
          <w:tcPr>
            <w:tcW w:w="1190" w:type="pct"/>
            <w:shd w:val="clear" w:color="auto" w:fill="CFD3D7"/>
            <w:vAlign w:val="center"/>
          </w:tcPr>
          <w:p w14:paraId="41EC15B7"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1909E2AD"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with the delivered bales.</w:t>
            </w:r>
          </w:p>
        </w:tc>
      </w:tr>
      <w:tr w:rsidR="00267B83" w:rsidRPr="00D172A5" w14:paraId="545F1FB8"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auto"/>
            <w:vAlign w:val="center"/>
          </w:tcPr>
          <w:p w14:paraId="49831109"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 xml:space="preserve">Tracking </w:t>
            </w:r>
          </w:p>
        </w:tc>
        <w:tc>
          <w:tcPr>
            <w:tcW w:w="1190" w:type="pct"/>
            <w:shd w:val="clear" w:color="auto" w:fill="CFD3D7"/>
            <w:vAlign w:val="center"/>
          </w:tcPr>
          <w:p w14:paraId="443163A1"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auto"/>
            <w:vAlign w:val="center"/>
          </w:tcPr>
          <w:p w14:paraId="35C7FDC4"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Delivery docket stating source, sorting plant, production date.</w:t>
            </w:r>
          </w:p>
        </w:tc>
      </w:tr>
      <w:tr w:rsidR="00267B83" w:rsidRPr="00D172A5" w14:paraId="4A17723D"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bottom w:val="single" w:sz="4" w:space="0" w:color="auto"/>
            </w:tcBorders>
            <w:shd w:val="clear" w:color="auto" w:fill="auto"/>
            <w:vAlign w:val="center"/>
          </w:tcPr>
          <w:p w14:paraId="3C406BDD" w14:textId="77777777" w:rsidR="00267B83" w:rsidRPr="00D172A5" w:rsidRDefault="00267B83" w:rsidP="00993A1A">
            <w:pPr>
              <w:rPr>
                <w:rFonts w:ascii="Arial" w:hAnsi="Arial" w:cs="Arial"/>
                <w:b w:val="0"/>
                <w:bCs w:val="0"/>
                <w:sz w:val="20"/>
                <w:szCs w:val="20"/>
                <w:lang w:val="en-AU"/>
              </w:rPr>
            </w:pPr>
            <w:r w:rsidRPr="00D172A5">
              <w:rPr>
                <w:rFonts w:ascii="Arial" w:hAnsi="Arial" w:cs="Arial"/>
                <w:color w:val="auto"/>
                <w:sz w:val="20"/>
                <w:szCs w:val="20"/>
                <w:lang w:val="en-AU"/>
              </w:rPr>
              <w:t xml:space="preserve">Truck load </w:t>
            </w:r>
          </w:p>
          <w:p w14:paraId="6050B5AD" w14:textId="394C3956" w:rsidR="00267B83" w:rsidRPr="00D172A5" w:rsidRDefault="00267B83" w:rsidP="00993A1A">
            <w:pPr>
              <w:rPr>
                <w:rFonts w:ascii="Arial" w:hAnsi="Arial" w:cs="Arial"/>
                <w:color w:val="auto"/>
                <w:sz w:val="20"/>
                <w:szCs w:val="20"/>
                <w:lang w:val="en-AU"/>
              </w:rPr>
            </w:pPr>
            <w:r w:rsidRPr="00D172A5">
              <w:rPr>
                <w:rFonts w:ascii="Arial" w:hAnsi="Arial" w:cs="Arial"/>
                <w:b w:val="0"/>
                <w:bCs w:val="0"/>
                <w:color w:val="auto"/>
                <w:sz w:val="20"/>
                <w:szCs w:val="20"/>
                <w:lang w:val="en-AU"/>
              </w:rPr>
              <w:t>(min, tonne)</w:t>
            </w:r>
          </w:p>
        </w:tc>
        <w:tc>
          <w:tcPr>
            <w:tcW w:w="1190" w:type="pct"/>
            <w:tcBorders>
              <w:bottom w:val="single" w:sz="4" w:space="0" w:color="auto"/>
            </w:tcBorders>
            <w:shd w:val="clear" w:color="auto" w:fill="CFD3D7"/>
            <w:vAlign w:val="center"/>
          </w:tcPr>
          <w:p w14:paraId="135693E7"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tcBorders>
              <w:bottom w:val="single" w:sz="4" w:space="0" w:color="auto"/>
            </w:tcBorders>
            <w:shd w:val="clear" w:color="auto" w:fill="auto"/>
            <w:vAlign w:val="center"/>
          </w:tcPr>
          <w:p w14:paraId="7B74C787"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Tarpaulin truck 17-22 tonne load. Compacted consistent weight/size bales per delivery, ideally sized for pallets, double stacked across truck tray.</w:t>
            </w:r>
          </w:p>
        </w:tc>
      </w:tr>
      <w:tr w:rsidR="00B71821" w:rsidRPr="00D172A5" w14:paraId="7A2BAD12"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hideMark/>
          </w:tcPr>
          <w:p w14:paraId="40FA0688" w14:textId="1A061D08" w:rsidR="00B71821" w:rsidRPr="00D172A5" w:rsidRDefault="00B71821" w:rsidP="00B71821">
            <w:pPr>
              <w:spacing w:before="120" w:after="120"/>
              <w:jc w:val="center"/>
              <w:rPr>
                <w:rFonts w:ascii="Arial" w:hAnsi="Arial" w:cs="Arial"/>
                <w:color w:val="0D2437"/>
                <w:sz w:val="20"/>
                <w:szCs w:val="20"/>
                <w:lang w:val="en-AU"/>
              </w:rPr>
            </w:pPr>
            <w:r w:rsidRPr="00D172A5">
              <w:rPr>
                <w:rFonts w:ascii="Arial" w:hAnsi="Arial" w:cs="Arial"/>
                <w:color w:val="0D2437"/>
                <w:sz w:val="20"/>
                <w:szCs w:val="20"/>
                <w:lang w:val="en-AU"/>
              </w:rPr>
              <w:lastRenderedPageBreak/>
              <w:t>Bale characterisations</w:t>
            </w:r>
          </w:p>
        </w:tc>
        <w:tc>
          <w:tcPr>
            <w:tcW w:w="3001" w:type="pct"/>
            <w:shd w:val="clear" w:color="auto" w:fill="CFD3D7"/>
            <w:vAlign w:val="center"/>
          </w:tcPr>
          <w:p w14:paraId="52D96CB1" w14:textId="77777777" w:rsidR="00B71821" w:rsidRPr="00D172A5" w:rsidRDefault="00B71821" w:rsidP="00993A1A">
            <w:pP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Stable and stackable bales.</w:t>
            </w:r>
          </w:p>
        </w:tc>
      </w:tr>
      <w:tr w:rsidR="00267B83" w:rsidRPr="00D172A5" w14:paraId="04FDB710"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FFFFFF" w:themeFill="background1"/>
            <w:vAlign w:val="center"/>
            <w:hideMark/>
          </w:tcPr>
          <w:p w14:paraId="789B8585" w14:textId="77777777" w:rsidR="00267B83" w:rsidRPr="00D172A5" w:rsidRDefault="00267B83" w:rsidP="00993A1A">
            <w:pPr>
              <w:rPr>
                <w:rFonts w:ascii="Arial" w:hAnsi="Arial" w:cs="Arial"/>
                <w:sz w:val="20"/>
                <w:szCs w:val="20"/>
                <w:lang w:val="en-AU"/>
              </w:rPr>
            </w:pPr>
            <w:r w:rsidRPr="00D172A5">
              <w:rPr>
                <w:rFonts w:ascii="Arial" w:hAnsi="Arial" w:cs="Arial"/>
                <w:color w:val="auto"/>
                <w:sz w:val="20"/>
                <w:szCs w:val="20"/>
                <w:lang w:val="en-AU"/>
              </w:rPr>
              <w:t>Bale size/weight</w:t>
            </w:r>
          </w:p>
        </w:tc>
        <w:tc>
          <w:tcPr>
            <w:tcW w:w="1190" w:type="pct"/>
            <w:shd w:val="clear" w:color="auto" w:fill="CFD3D7"/>
            <w:vAlign w:val="center"/>
          </w:tcPr>
          <w:p w14:paraId="015E346F"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FFFFFF" w:themeFill="background1"/>
            <w:vAlign w:val="center"/>
            <w:hideMark/>
          </w:tcPr>
          <w:p w14:paraId="160E3635"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Compacted to 350 kg - 650 kg.</w:t>
            </w:r>
          </w:p>
          <w:p w14:paraId="3A42455B"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Bottles perforated or lids removed.</w:t>
            </w:r>
          </w:p>
          <w:p w14:paraId="1B6B7895"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Stable and stackable bales for greater compaction and stability for transport and handling. </w:t>
            </w:r>
          </w:p>
        </w:tc>
      </w:tr>
      <w:tr w:rsidR="00267B83" w:rsidRPr="00D172A5" w14:paraId="18C3392A" w14:textId="77777777" w:rsidTr="00B71821">
        <w:trPr>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tcBorders>
            <w:shd w:val="clear" w:color="auto" w:fill="FFFFFF" w:themeFill="background1"/>
            <w:vAlign w:val="center"/>
          </w:tcPr>
          <w:p w14:paraId="14648681" w14:textId="77777777" w:rsidR="00267B83" w:rsidRPr="00D172A5" w:rsidRDefault="00267B83" w:rsidP="00993A1A">
            <w:pPr>
              <w:rPr>
                <w:rFonts w:ascii="Arial" w:hAnsi="Arial" w:cs="Arial"/>
                <w:color w:val="auto"/>
                <w:sz w:val="20"/>
                <w:szCs w:val="20"/>
                <w:lang w:val="en-AU"/>
              </w:rPr>
            </w:pPr>
            <w:r w:rsidRPr="00D172A5">
              <w:rPr>
                <w:rFonts w:ascii="Arial" w:hAnsi="Arial" w:cs="Arial"/>
                <w:color w:val="auto"/>
                <w:sz w:val="20"/>
                <w:szCs w:val="20"/>
                <w:lang w:val="en-AU"/>
              </w:rPr>
              <w:t>Storage</w:t>
            </w:r>
          </w:p>
        </w:tc>
        <w:tc>
          <w:tcPr>
            <w:tcW w:w="1190" w:type="pct"/>
            <w:shd w:val="clear" w:color="auto" w:fill="CFD3D7"/>
            <w:vAlign w:val="center"/>
          </w:tcPr>
          <w:p w14:paraId="6F88C459"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1" w:type="pct"/>
            <w:shd w:val="clear" w:color="auto" w:fill="FFFFFF" w:themeFill="background1"/>
            <w:vAlign w:val="center"/>
          </w:tcPr>
          <w:p w14:paraId="6CE18117"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Dry storage on concrete hardstand (no gravel included in bales).</w:t>
            </w:r>
          </w:p>
          <w:p w14:paraId="22224BD0" w14:textId="77777777" w:rsidR="00267B83" w:rsidRPr="00D172A5" w:rsidRDefault="00267B83" w:rsidP="00993A1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Other, please describe.</w:t>
            </w:r>
          </w:p>
        </w:tc>
      </w:tr>
      <w:tr w:rsidR="00267B83" w:rsidRPr="00D172A5" w14:paraId="6E666670" w14:textId="77777777" w:rsidTr="00B718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9" w:type="pct"/>
            <w:tcBorders>
              <w:left w:val="none" w:sz="0" w:space="0" w:color="auto"/>
              <w:bottom w:val="none" w:sz="0" w:space="0" w:color="auto"/>
            </w:tcBorders>
            <w:shd w:val="clear" w:color="auto" w:fill="FFFFFF" w:themeFill="background1"/>
            <w:vAlign w:val="center"/>
            <w:hideMark/>
          </w:tcPr>
          <w:p w14:paraId="1474C87E" w14:textId="77777777" w:rsidR="00267B83" w:rsidRPr="00D172A5" w:rsidRDefault="00267B83" w:rsidP="00993A1A">
            <w:pPr>
              <w:rPr>
                <w:rFonts w:ascii="Arial" w:hAnsi="Arial" w:cs="Arial"/>
                <w:sz w:val="20"/>
                <w:szCs w:val="20"/>
                <w:lang w:val="en-AU"/>
              </w:rPr>
            </w:pPr>
            <w:r w:rsidRPr="00D172A5">
              <w:rPr>
                <w:rFonts w:ascii="Arial" w:hAnsi="Arial" w:cs="Arial"/>
                <w:color w:val="auto"/>
                <w:sz w:val="20"/>
                <w:szCs w:val="20"/>
                <w:lang w:val="en-AU"/>
              </w:rPr>
              <w:t>Strapping</w:t>
            </w:r>
          </w:p>
        </w:tc>
        <w:tc>
          <w:tcPr>
            <w:tcW w:w="1190" w:type="pct"/>
            <w:shd w:val="clear" w:color="auto" w:fill="CFD3D7"/>
            <w:vAlign w:val="center"/>
          </w:tcPr>
          <w:p w14:paraId="5F3C4125"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1" w:type="pct"/>
            <w:shd w:val="clear" w:color="auto" w:fill="FFFFFF" w:themeFill="background1"/>
            <w:vAlign w:val="center"/>
            <w:hideMark/>
          </w:tcPr>
          <w:p w14:paraId="259C0B33" w14:textId="77777777" w:rsidR="00267B83" w:rsidRPr="00D172A5" w:rsidRDefault="00267B83" w:rsidP="00993A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4 - 10 straps and not cross-bound or broken.</w:t>
            </w:r>
          </w:p>
        </w:tc>
      </w:tr>
    </w:tbl>
    <w:p w14:paraId="1D3E8B3E" w14:textId="77777777" w:rsidR="00267B83" w:rsidRPr="00D172A5" w:rsidRDefault="00267B83" w:rsidP="00267B83">
      <w:pPr>
        <w:pStyle w:val="BodyCopyAPCO"/>
        <w:rPr>
          <w:lang w:val="en-AU"/>
        </w:rPr>
      </w:pPr>
    </w:p>
    <w:p w14:paraId="663EDB02" w14:textId="612146C8" w:rsidR="00267B83" w:rsidRPr="00D172A5" w:rsidRDefault="00267B83" w:rsidP="00850CC5">
      <w:pPr>
        <w:pStyle w:val="BodyCopyAPCO"/>
        <w:rPr>
          <w:lang w:val="en-AU"/>
        </w:rPr>
      </w:pPr>
      <w:r w:rsidRPr="00D172A5">
        <w:rPr>
          <w:lang w:val="en-AU"/>
        </w:rPr>
        <w:t xml:space="preserve"> </w:t>
      </w:r>
    </w:p>
    <w:p w14:paraId="74F1D0D3" w14:textId="77777777" w:rsidR="005115A0" w:rsidRDefault="005115A0" w:rsidP="005115A0">
      <w:pPr>
        <w:pStyle w:val="Heading2ANZPAC"/>
        <w:rPr>
          <w:sz w:val="28"/>
          <w:szCs w:val="20"/>
          <w:lang w:val="en-AU"/>
        </w:rPr>
      </w:pPr>
    </w:p>
    <w:p w14:paraId="23404DED" w14:textId="61AFCBD6" w:rsidR="005115A0" w:rsidRDefault="005115A0" w:rsidP="005115A0">
      <w:pPr>
        <w:pStyle w:val="Heading2ANZPAC"/>
        <w:rPr>
          <w:sz w:val="28"/>
          <w:szCs w:val="20"/>
          <w:lang w:val="en-AU"/>
        </w:rPr>
      </w:pPr>
    </w:p>
    <w:p w14:paraId="302BB047" w14:textId="17165DFA" w:rsidR="005115A0" w:rsidRDefault="005115A0" w:rsidP="005115A0">
      <w:pPr>
        <w:pStyle w:val="Heading2ANZPAC"/>
        <w:rPr>
          <w:sz w:val="28"/>
          <w:szCs w:val="20"/>
          <w:lang w:val="en-AU"/>
        </w:rPr>
      </w:pPr>
    </w:p>
    <w:p w14:paraId="501FEC8D" w14:textId="73C2C7EB" w:rsidR="005115A0" w:rsidRDefault="005115A0" w:rsidP="005115A0">
      <w:pPr>
        <w:pStyle w:val="Heading2ANZPAC"/>
        <w:rPr>
          <w:sz w:val="28"/>
          <w:szCs w:val="20"/>
          <w:lang w:val="en-AU"/>
        </w:rPr>
      </w:pPr>
    </w:p>
    <w:p w14:paraId="127C7564" w14:textId="4BB029E9" w:rsidR="005115A0" w:rsidRDefault="005115A0" w:rsidP="005115A0">
      <w:pPr>
        <w:pStyle w:val="Heading2ANZPAC"/>
        <w:rPr>
          <w:sz w:val="28"/>
          <w:szCs w:val="20"/>
          <w:lang w:val="en-AU"/>
        </w:rPr>
      </w:pPr>
    </w:p>
    <w:p w14:paraId="4044AC68" w14:textId="77777777" w:rsidR="005115A0" w:rsidRDefault="005115A0" w:rsidP="005115A0">
      <w:pPr>
        <w:pStyle w:val="Heading2ANZPAC"/>
        <w:rPr>
          <w:sz w:val="28"/>
          <w:szCs w:val="20"/>
          <w:lang w:val="en-AU"/>
        </w:rPr>
      </w:pPr>
    </w:p>
    <w:p w14:paraId="5ACB53A7" w14:textId="7BE53572" w:rsidR="005115A0" w:rsidRPr="00D172A5" w:rsidRDefault="005115A0" w:rsidP="005115A0">
      <w:pPr>
        <w:pStyle w:val="Heading2ANZPAC"/>
        <w:rPr>
          <w:sz w:val="28"/>
          <w:szCs w:val="20"/>
          <w:lang w:val="en-AU"/>
        </w:rPr>
      </w:pPr>
      <w:r w:rsidRPr="00D172A5">
        <w:rPr>
          <w:sz w:val="28"/>
          <w:szCs w:val="20"/>
          <w:lang w:val="en-AU"/>
        </w:rPr>
        <w:t>Disclaimer</w:t>
      </w:r>
    </w:p>
    <w:p w14:paraId="45551C90" w14:textId="77777777" w:rsidR="005115A0" w:rsidRPr="00D172A5" w:rsidRDefault="005115A0" w:rsidP="00DD7B9E">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6D35938E" w14:textId="77777777" w:rsidR="005115A0" w:rsidRPr="00D172A5" w:rsidRDefault="005115A0" w:rsidP="005115A0">
      <w:pPr>
        <w:pStyle w:val="BodyCopyAPCO"/>
        <w:rPr>
          <w:sz w:val="16"/>
          <w:szCs w:val="16"/>
          <w:lang w:val="en-AU"/>
        </w:rPr>
      </w:pPr>
    </w:p>
    <w:p w14:paraId="3B6AA739" w14:textId="77777777" w:rsidR="005115A0" w:rsidRPr="00D172A5" w:rsidRDefault="005115A0" w:rsidP="005115A0">
      <w:pPr>
        <w:pStyle w:val="Heading2ANZPAC"/>
        <w:rPr>
          <w:sz w:val="28"/>
          <w:szCs w:val="20"/>
          <w:lang w:val="en-AU"/>
        </w:rPr>
      </w:pPr>
      <w:r w:rsidRPr="00D172A5">
        <w:rPr>
          <w:sz w:val="28"/>
          <w:szCs w:val="20"/>
          <w:lang w:val="en-AU"/>
        </w:rPr>
        <w:t>Creative commons</w:t>
      </w:r>
    </w:p>
    <w:p w14:paraId="059DFA45" w14:textId="77777777" w:rsidR="005115A0" w:rsidRPr="00D172A5" w:rsidRDefault="005115A0" w:rsidP="005115A0">
      <w:pPr>
        <w:pStyle w:val="BodyCopyAPCO"/>
        <w:rPr>
          <w:sz w:val="16"/>
          <w:szCs w:val="16"/>
          <w:lang w:val="en-AU"/>
        </w:rPr>
      </w:pPr>
      <w:r w:rsidRPr="00D172A5">
        <w:rPr>
          <w:sz w:val="16"/>
          <w:szCs w:val="16"/>
          <w:lang w:val="en-AU"/>
        </w:rPr>
        <w:t>This publication is licensed under an Attribution 4.0 International (CC BY 4.0) licence. In</w:t>
      </w:r>
    </w:p>
    <w:p w14:paraId="1896E443" w14:textId="77777777" w:rsidR="005115A0" w:rsidRPr="00D172A5" w:rsidRDefault="005115A0" w:rsidP="005115A0">
      <w:pPr>
        <w:pStyle w:val="BodyCopyAPCO"/>
        <w:rPr>
          <w:i/>
          <w:iCs/>
          <w:sz w:val="16"/>
          <w:szCs w:val="16"/>
          <w:lang w:val="en-AU"/>
        </w:rPr>
      </w:pPr>
      <w:r w:rsidRPr="00D172A5">
        <w:rPr>
          <w:i/>
          <w:iCs/>
          <w:noProof/>
          <w:sz w:val="16"/>
          <w:szCs w:val="16"/>
          <w:lang w:val="en-AU"/>
        </w:rPr>
        <w:drawing>
          <wp:inline distT="0" distB="0" distL="0" distR="0" wp14:anchorId="4BB16733" wp14:editId="6FD0F02F">
            <wp:extent cx="666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6FBFA4D8" w14:textId="77777777" w:rsidR="005115A0" w:rsidRPr="00D172A5" w:rsidRDefault="005115A0" w:rsidP="005115A0">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3B2E1E2E" w:rsidR="00026328" w:rsidRPr="005115A0" w:rsidRDefault="005115A0" w:rsidP="005115A0">
      <w:pPr>
        <w:pStyle w:val="BodyCopyAPCO"/>
        <w:rPr>
          <w:lang w:val="en-AU"/>
        </w:rPr>
      </w:pPr>
      <w:r w:rsidRPr="00D172A5">
        <w:rPr>
          <w:i/>
          <w:iCs/>
          <w:sz w:val="16"/>
          <w:szCs w:val="16"/>
          <w:lang w:val="en-AU"/>
        </w:rPr>
        <w:t>To view a copy of this license, visit hiips://creativecommons.org/licenses/by/4.0</w:t>
      </w:r>
      <w:bookmarkStart w:id="6" w:name="colour_PET_flake"/>
      <w:bookmarkStart w:id="7" w:name="_Toc72330818"/>
      <w:bookmarkEnd w:id="6"/>
      <w:r w:rsidR="00CA543C" w:rsidRPr="00D172A5">
        <w:rPr>
          <w:noProof/>
        </w:rPr>
        <mc:AlternateContent>
          <mc:Choice Requires="wps">
            <w:drawing>
              <wp:anchor distT="0" distB="0" distL="114300" distR="114300" simplePos="0" relativeHeight="251666432" behindDoc="0" locked="0" layoutInCell="1" allowOverlap="1" wp14:anchorId="12475B8F" wp14:editId="7855220A">
                <wp:simplePos x="0" y="0"/>
                <wp:positionH relativeFrom="column">
                  <wp:posOffset>-526888</wp:posOffset>
                </wp:positionH>
                <wp:positionV relativeFrom="paragraph">
                  <wp:posOffset>7764780</wp:posOffset>
                </wp:positionV>
                <wp:extent cx="3307080" cy="1284641"/>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3307080" cy="1284641"/>
                        </a:xfrm>
                        <a:prstGeom prst="rect">
                          <a:avLst/>
                        </a:prstGeom>
                        <a:solidFill>
                          <a:schemeClr val="lt1"/>
                        </a:solidFill>
                        <a:ln w="6350">
                          <a:noFill/>
                        </a:ln>
                      </wps:spPr>
                      <wps:txbx>
                        <w:txbxContent>
                          <w:p w14:paraId="12360EDD" w14:textId="05B83B96" w:rsidR="00795998" w:rsidRPr="0068035B" w:rsidRDefault="00795998" w:rsidP="00CA543C">
                            <w:pPr>
                              <w:pStyle w:val="BodyCopyAPCO"/>
                              <w:rPr>
                                <w:color w:val="808389"/>
                                <w:sz w:val="12"/>
                                <w:szCs w:val="12"/>
                              </w:rPr>
                            </w:pPr>
                            <w:r w:rsidRPr="00C7121D">
                              <w:rPr>
                                <w:b/>
                                <w:color w:val="0D2437"/>
                                <w:sz w:val="12"/>
                                <w:szCs w:val="12"/>
                              </w:rPr>
                              <w:t>DISCLAIMER:</w:t>
                            </w:r>
                            <w:r w:rsidRPr="00586BE2">
                              <w:rPr>
                                <w:color w:val="0D2437"/>
                                <w:sz w:val="12"/>
                                <w:szCs w:val="12"/>
                              </w:rPr>
                              <w:t xml:space="preserve"> </w:t>
                            </w:r>
                            <w:r w:rsidRPr="00CA543C">
                              <w:rPr>
                                <w:color w:val="808389"/>
                                <w:sz w:val="12"/>
                                <w:szCs w:val="12"/>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5B8F" id="Text Box 9" o:spid="_x0000_s1027" type="#_x0000_t202" style="position:absolute;margin-left:-41.5pt;margin-top:611.4pt;width:260.4pt;height:10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" fillcolor="white [3201]" stroked="f" strokeweight=".5pt">
                <v:textbox>
                  <w:txbxContent>
                    <w:p w14:paraId="12360EDD" w14:textId="05B83B96" w:rsidR="00795998" w:rsidRPr="0068035B" w:rsidRDefault="00795998" w:rsidP="00CA543C">
                      <w:pPr>
                        <w:pStyle w:val="BodyCopyAPCO"/>
                        <w:rPr>
                          <w:color w:val="808389"/>
                          <w:sz w:val="12"/>
                          <w:szCs w:val="12"/>
                        </w:rPr>
                      </w:pPr>
                      <w:r w:rsidRPr="00C7121D">
                        <w:rPr>
                          <w:b/>
                          <w:color w:val="0D2437"/>
                          <w:sz w:val="12"/>
                          <w:szCs w:val="12"/>
                        </w:rPr>
                        <w:t>DISCLAIMER:</w:t>
                      </w:r>
                      <w:r w:rsidRPr="00586BE2">
                        <w:rPr>
                          <w:color w:val="0D2437"/>
                          <w:sz w:val="12"/>
                          <w:szCs w:val="12"/>
                        </w:rPr>
                        <w:t xml:space="preserve"> </w:t>
                      </w:r>
                      <w:r w:rsidRPr="00CA543C">
                        <w:rPr>
                          <w:color w:val="808389"/>
                          <w:sz w:val="12"/>
                          <w:szCs w:val="12"/>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txbxContent>
                </v:textbox>
              </v:shape>
            </w:pict>
          </mc:Fallback>
        </mc:AlternateContent>
      </w:r>
      <w:bookmarkEnd w:id="7"/>
    </w:p>
    <w:sectPr w:rsidR="00026328" w:rsidRPr="005115A0" w:rsidSect="00E94D6A">
      <w:headerReference w:type="default" r:id="rId15"/>
      <w:footerReference w:type="default" r:id="rId16"/>
      <w:headerReference w:type="first" r:id="rId17"/>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795998" w:rsidRDefault="00795998">
      <w:r>
        <w:separator/>
      </w:r>
    </w:p>
  </w:endnote>
  <w:endnote w:type="continuationSeparator" w:id="0">
    <w:p w14:paraId="405E0D9D" w14:textId="77777777" w:rsidR="00795998" w:rsidRDefault="007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55B7" w14:textId="77777777" w:rsidR="00E94D6A" w:rsidRPr="0086123F" w:rsidRDefault="00E94D6A" w:rsidP="00E94D6A">
    <w:pPr>
      <w:pStyle w:val="Header"/>
      <w:pBdr>
        <w:bottom w:val="single" w:sz="6" w:space="1" w:color="auto"/>
      </w:pBdr>
      <w:rPr>
        <w:color w:val="0D2437"/>
        <w:sz w:val="6"/>
        <w:szCs w:val="6"/>
      </w:rPr>
    </w:pPr>
  </w:p>
  <w:p w14:paraId="25520741" w14:textId="77777777" w:rsidR="00E94D6A" w:rsidRPr="0086123F" w:rsidRDefault="00E94D6A" w:rsidP="00E94D6A">
    <w:pPr>
      <w:pStyle w:val="Header"/>
      <w:ind w:right="68"/>
      <w:rPr>
        <w:color w:val="0D2437"/>
        <w:sz w:val="6"/>
        <w:szCs w:val="6"/>
      </w:rPr>
    </w:pPr>
  </w:p>
  <w:p w14:paraId="56ECFDD0" w14:textId="77777777" w:rsidR="00E94D6A" w:rsidRPr="00586BE2" w:rsidRDefault="00E94D6A" w:rsidP="00E94D6A">
    <w:pPr>
      <w:pStyle w:val="Footer"/>
      <w:rPr>
        <w:rFonts w:ascii="Arial" w:hAnsi="Arial" w:cs="Arial"/>
        <w:b/>
        <w:color w:val="0D2437"/>
        <w:sz w:val="12"/>
        <w:szCs w:val="12"/>
      </w:rPr>
    </w:pPr>
    <w:r w:rsidRPr="00586BE2">
      <w:rPr>
        <w:rFonts w:ascii="Arial" w:hAnsi="Arial" w:cs="Arial"/>
        <w:b/>
        <w:color w:val="0D2437"/>
        <w:sz w:val="12"/>
        <w:szCs w:val="12"/>
      </w:rPr>
      <w:t>CONTACT:</w:t>
    </w:r>
  </w:p>
  <w:p w14:paraId="5CD1ED0D" w14:textId="77777777" w:rsidR="00E94D6A" w:rsidRPr="007D00F0" w:rsidRDefault="00E94D6A" w:rsidP="00E94D6A">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7C7FF96A" w14:textId="77777777" w:rsidR="00E94D6A" w:rsidRPr="00165296" w:rsidRDefault="00E94D6A" w:rsidP="00E94D6A">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135067526"/>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0</w:t>
        </w:r>
        <w:r w:rsidRPr="00C7121D">
          <w:rPr>
            <w:rStyle w:val="PageNumber"/>
            <w:rFonts w:ascii="Arial" w:hAnsi="Arial" w:cs="Arial"/>
            <w:b/>
            <w:bCs/>
            <w:color w:val="0D2437"/>
            <w:sz w:val="16"/>
            <w:szCs w:val="16"/>
          </w:rPr>
          <w:fldChar w:fldCharType="end"/>
        </w:r>
      </w:sdtContent>
    </w:sdt>
  </w:p>
  <w:p w14:paraId="13449DF6" w14:textId="77777777" w:rsidR="00E94D6A" w:rsidRDefault="00E9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795998" w:rsidRDefault="00795998">
      <w:r>
        <w:separator/>
      </w:r>
    </w:p>
  </w:footnote>
  <w:footnote w:type="continuationSeparator" w:id="0">
    <w:p w14:paraId="20FE8434" w14:textId="77777777" w:rsidR="00795998" w:rsidRDefault="007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4" w:space="0" w:color="00A5B5"/>
        <w:right w:val="none" w:sz="0" w:space="0" w:color="auto"/>
        <w:insideH w:val="none" w:sz="0" w:space="0" w:color="auto"/>
        <w:insideV w:val="none" w:sz="0" w:space="0" w:color="auto"/>
      </w:tblBorders>
      <w:tblLook w:val="04A0" w:firstRow="1" w:lastRow="0" w:firstColumn="1" w:lastColumn="0" w:noHBand="0" w:noVBand="1"/>
    </w:tblPr>
    <w:tblGrid>
      <w:gridCol w:w="2836"/>
      <w:gridCol w:w="6184"/>
    </w:tblGrid>
    <w:tr w:rsidR="00795998" w14:paraId="05A9A2F9" w14:textId="77777777" w:rsidTr="000B45C9">
      <w:trPr>
        <w:trHeight w:val="893"/>
      </w:trPr>
      <w:tc>
        <w:tcPr>
          <w:tcW w:w="1572" w:type="pct"/>
          <w:vAlign w:val="bottom"/>
        </w:tcPr>
        <w:p w14:paraId="6B69B991" w14:textId="7F24EF71" w:rsidR="00795998" w:rsidRPr="00616F86" w:rsidRDefault="004F63E4" w:rsidP="00590131">
          <w:pPr>
            <w:pStyle w:val="Header"/>
            <w:tabs>
              <w:tab w:val="clear" w:pos="4680"/>
              <w:tab w:val="clear" w:pos="9360"/>
              <w:tab w:val="center" w:pos="1545"/>
            </w:tabs>
            <w:ind w:left="-105"/>
            <w:rPr>
              <w:sz w:val="16"/>
              <w:szCs w:val="16"/>
              <w:highlight w:val="yellow"/>
            </w:rP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p>
      </w:tc>
      <w:tc>
        <w:tcPr>
          <w:tcW w:w="3428" w:type="pct"/>
          <w:vAlign w:val="bottom"/>
        </w:tcPr>
        <w:p w14:paraId="5200D9A0" w14:textId="77777777" w:rsidR="00795998" w:rsidRDefault="00795998" w:rsidP="00C7121D">
          <w:pPr>
            <w:pStyle w:val="Header"/>
            <w:ind w:right="-111"/>
            <w:jc w:val="right"/>
          </w:pPr>
          <w:r>
            <w:rPr>
              <w:noProof/>
            </w:rPr>
            <w:drawing>
              <wp:inline distT="0" distB="0" distL="0" distR="0" wp14:anchorId="226FDD29" wp14:editId="46916AA7">
                <wp:extent cx="973777" cy="73533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2647"/>
                        <a:stretch/>
                      </pic:blipFill>
                      <pic:spPr bwMode="auto">
                        <a:xfrm>
                          <a:off x="0" y="0"/>
                          <a:ext cx="978951" cy="739237"/>
                        </a:xfrm>
                        <a:prstGeom prst="rect">
                          <a:avLst/>
                        </a:prstGeom>
                        <a:ln>
                          <a:noFill/>
                        </a:ln>
                        <a:extLst>
                          <a:ext uri="{53640926-AAD7-44D8-BBD7-CCE9431645EC}">
                            <a14:shadowObscured xmlns:a14="http://schemas.microsoft.com/office/drawing/2010/main"/>
                          </a:ext>
                        </a:extLst>
                      </pic:spPr>
                    </pic:pic>
                  </a:graphicData>
                </a:graphic>
              </wp:inline>
            </w:drawing>
          </w:r>
        </w:p>
      </w:tc>
    </w:tr>
    <w:tr w:rsidR="00795998" w:rsidRPr="008249E1" w14:paraId="4E3A7034" w14:textId="77777777" w:rsidTr="000B45C9">
      <w:trPr>
        <w:trHeight w:val="92"/>
      </w:trPr>
      <w:tc>
        <w:tcPr>
          <w:tcW w:w="1572" w:type="pct"/>
          <w:tcBorders>
            <w:bottom w:val="single" w:sz="4" w:space="0" w:color="0D2437"/>
          </w:tcBorders>
          <w:vAlign w:val="bottom"/>
        </w:tcPr>
        <w:p w14:paraId="57DDE7BF" w14:textId="77777777" w:rsidR="00795998" w:rsidRPr="008249E1" w:rsidRDefault="00795998" w:rsidP="00C417DD">
          <w:pPr>
            <w:pStyle w:val="Header"/>
            <w:ind w:left="-105"/>
            <w:rPr>
              <w:rFonts w:ascii="Arial" w:hAnsi="Arial" w:cs="Arial"/>
              <w:color w:val="808389"/>
              <w:sz w:val="10"/>
              <w:szCs w:val="10"/>
            </w:rPr>
          </w:pPr>
        </w:p>
      </w:tc>
      <w:tc>
        <w:tcPr>
          <w:tcW w:w="3428" w:type="pct"/>
          <w:tcBorders>
            <w:bottom w:val="single" w:sz="4" w:space="0" w:color="0D2437"/>
          </w:tcBorders>
        </w:tcPr>
        <w:p w14:paraId="77107A8D" w14:textId="77777777" w:rsidR="00795998" w:rsidRPr="008249E1" w:rsidRDefault="00795998" w:rsidP="008249E1">
          <w:pPr>
            <w:pStyle w:val="Header"/>
            <w:jc w:val="right"/>
            <w:rPr>
              <w:noProof/>
              <w:sz w:val="10"/>
              <w:szCs w:val="10"/>
            </w:rPr>
          </w:pPr>
        </w:p>
      </w:tc>
    </w:tr>
  </w:tbl>
  <w:p w14:paraId="32EF53D5"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6441F"/>
    <w:rsid w:val="0037264A"/>
    <w:rsid w:val="00377411"/>
    <w:rsid w:val="00387648"/>
    <w:rsid w:val="00387772"/>
    <w:rsid w:val="003A4D5D"/>
    <w:rsid w:val="003B20E9"/>
    <w:rsid w:val="003D6EC3"/>
    <w:rsid w:val="003E79E9"/>
    <w:rsid w:val="004619A8"/>
    <w:rsid w:val="0046378E"/>
    <w:rsid w:val="00467058"/>
    <w:rsid w:val="00483F1E"/>
    <w:rsid w:val="00491614"/>
    <w:rsid w:val="00494D46"/>
    <w:rsid w:val="004A53C8"/>
    <w:rsid w:val="004A708E"/>
    <w:rsid w:val="004B2300"/>
    <w:rsid w:val="004B42D5"/>
    <w:rsid w:val="004D6A94"/>
    <w:rsid w:val="004D7137"/>
    <w:rsid w:val="004D757C"/>
    <w:rsid w:val="004F5EE3"/>
    <w:rsid w:val="004F63E4"/>
    <w:rsid w:val="005115A0"/>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02BE"/>
    <w:rsid w:val="006912C6"/>
    <w:rsid w:val="006938AD"/>
    <w:rsid w:val="00694844"/>
    <w:rsid w:val="006A46C5"/>
    <w:rsid w:val="006B49B2"/>
    <w:rsid w:val="006C3BD6"/>
    <w:rsid w:val="006D4CAF"/>
    <w:rsid w:val="006E3E19"/>
    <w:rsid w:val="00704F68"/>
    <w:rsid w:val="007066B0"/>
    <w:rsid w:val="00734D2A"/>
    <w:rsid w:val="007350AA"/>
    <w:rsid w:val="00745E22"/>
    <w:rsid w:val="007471A1"/>
    <w:rsid w:val="00751EFF"/>
    <w:rsid w:val="00753F4A"/>
    <w:rsid w:val="00756C7B"/>
    <w:rsid w:val="00781172"/>
    <w:rsid w:val="00784763"/>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F562A"/>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66FA"/>
    <w:rsid w:val="00BD58D9"/>
    <w:rsid w:val="00BD725D"/>
    <w:rsid w:val="00BF1EF1"/>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D7B9E"/>
    <w:rsid w:val="00DF6398"/>
    <w:rsid w:val="00E037A7"/>
    <w:rsid w:val="00E065E0"/>
    <w:rsid w:val="00E1151F"/>
    <w:rsid w:val="00E17ACE"/>
    <w:rsid w:val="00E43065"/>
    <w:rsid w:val="00E452B9"/>
    <w:rsid w:val="00E47EB1"/>
    <w:rsid w:val="00E5354D"/>
    <w:rsid w:val="00E54A75"/>
    <w:rsid w:val="00E63832"/>
    <w:rsid w:val="00E64495"/>
    <w:rsid w:val="00E94860"/>
    <w:rsid w:val="00E94D6A"/>
    <w:rsid w:val="00EA22E3"/>
    <w:rsid w:val="00EA2321"/>
    <w:rsid w:val="00EB5DA2"/>
    <w:rsid w:val="00EB6CC6"/>
    <w:rsid w:val="00EE01C6"/>
    <w:rsid w:val="00EE42B3"/>
    <w:rsid w:val="00EE52D8"/>
    <w:rsid w:val="00F03D35"/>
    <w:rsid w:val="00F04C95"/>
    <w:rsid w:val="00F10F11"/>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06/Specifications-for-baled-clear-PET-bottles.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PET%20Packaging" TargetMode="External"/><Relationship Id="rId14" Type="http://schemas.openxmlformats.org/officeDocument/2006/relationships/image" Target="cid:image002.png@01D73C07.0813C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Galia Langley Juter</cp:lastModifiedBy>
  <cp:revision>8</cp:revision>
  <dcterms:created xsi:type="dcterms:W3CDTF">2021-06-03T22:39:00Z</dcterms:created>
  <dcterms:modified xsi:type="dcterms:W3CDTF">2021-06-11T04:02:00Z</dcterms:modified>
</cp:coreProperties>
</file>