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0E5E" w14:textId="7ACD6586" w:rsidR="0012489A" w:rsidRPr="00D172A5" w:rsidRDefault="0012489A" w:rsidP="0012489A">
      <w:pPr>
        <w:pStyle w:val="Heading1ANZPAC"/>
        <w:rPr>
          <w:lang w:val="en-AU"/>
        </w:rPr>
      </w:pPr>
      <w:bookmarkStart w:id="0" w:name="colour_PET_flake"/>
      <w:bookmarkStart w:id="1" w:name="_Toc72330763"/>
      <w:bookmarkEnd w:id="0"/>
      <w:r w:rsidRPr="00D172A5">
        <w:rPr>
          <w:lang w:val="en-AU"/>
        </w:rPr>
        <w:t>Specifications for coloured polyethylene terephthalate (PET) cold washed flake</w:t>
      </w:r>
      <w:bookmarkEnd w:id="1"/>
    </w:p>
    <w:p w14:paraId="0CBED140" w14:textId="77777777" w:rsidR="0012489A" w:rsidRPr="00D172A5" w:rsidRDefault="0012489A" w:rsidP="0012489A">
      <w:pPr>
        <w:pStyle w:val="BodyCopyAPCO"/>
        <w:rPr>
          <w:lang w:val="en-AU"/>
        </w:rPr>
      </w:pPr>
      <w:r w:rsidRPr="00D172A5">
        <w:rPr>
          <w:lang w:val="en-AU"/>
        </w:rPr>
        <w:t>These generic specifications have been prepared to assist Australian secondary plastics treatment facilities produce coloured recycled PET (</w:t>
      </w:r>
      <w:proofErr w:type="spellStart"/>
      <w:r w:rsidRPr="00D172A5">
        <w:rPr>
          <w:lang w:val="en-AU"/>
        </w:rPr>
        <w:t>rPET</w:t>
      </w:r>
      <w:proofErr w:type="spellEnd"/>
      <w:r w:rsidRPr="00D172A5">
        <w:rPr>
          <w:lang w:val="en-AU"/>
        </w:rPr>
        <w:t>) flake or pellets to US and EU standards in Australia and overseas for non-food applications. These specifications are voluntary.</w:t>
      </w:r>
    </w:p>
    <w:p w14:paraId="15C74F30" w14:textId="77777777" w:rsidR="0012489A" w:rsidRPr="00D172A5" w:rsidRDefault="0012489A" w:rsidP="0012489A">
      <w:pPr>
        <w:pStyle w:val="BodyCopyAPCO"/>
        <w:rPr>
          <w:lang w:val="en-AU"/>
        </w:rPr>
      </w:pPr>
    </w:p>
    <w:p w14:paraId="0F6E3BC7" w14:textId="4EE62B23" w:rsidR="0012489A" w:rsidRPr="00D172A5" w:rsidRDefault="0012489A" w:rsidP="0012489A">
      <w:pPr>
        <w:pStyle w:val="BodyCopyAPCO"/>
        <w:rPr>
          <w:lang w:val="en-AU"/>
        </w:rPr>
      </w:pPr>
      <w:r w:rsidRPr="00D172A5">
        <w:rPr>
          <w:lang w:val="en-AU"/>
        </w:rPr>
        <w:t>There is diversity in the capacity of plastics processing facilities. Some include sorting, hot wash</w:t>
      </w:r>
      <w:r w:rsidR="007B79EB">
        <w:rPr>
          <w:lang w:val="en-AU"/>
        </w:rPr>
        <w:t xml:space="preserve"> or cold wash</w:t>
      </w:r>
      <w:r w:rsidRPr="00D172A5">
        <w:rPr>
          <w:lang w:val="en-AU"/>
        </w:rPr>
        <w:t>, flake and compounding, and some specialise in compounding and pelletising for manufacturers of packaging and products. All companies should seek details from their customers on their specific requirements. The test methods in the table below are included for reference.</w:t>
      </w:r>
    </w:p>
    <w:p w14:paraId="18CEF29E" w14:textId="77777777" w:rsidR="0012489A" w:rsidRPr="00D172A5" w:rsidRDefault="0012489A" w:rsidP="0012489A">
      <w:pPr>
        <w:pStyle w:val="BodyCopyAPCO"/>
        <w:rPr>
          <w:lang w:val="en-AU"/>
        </w:rPr>
      </w:pPr>
    </w:p>
    <w:p w14:paraId="7B2D25E9" w14:textId="563E5331" w:rsidR="0012489A" w:rsidRPr="00D172A5" w:rsidRDefault="0012489A" w:rsidP="0012489A">
      <w:pPr>
        <w:pStyle w:val="BodyCopyAPCO"/>
        <w:rPr>
          <w:lang w:val="en-AU"/>
        </w:rPr>
      </w:pPr>
      <w:r w:rsidRPr="00D172A5">
        <w:rPr>
          <w:lang w:val="en-AU"/>
        </w:rPr>
        <w:t>These specifications have been developed in consultation with experts in the sector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300A56B1" w14:textId="17ACA09D" w:rsidR="0012489A" w:rsidRPr="00D172A5" w:rsidRDefault="0012489A" w:rsidP="0012489A">
      <w:pPr>
        <w:pStyle w:val="BodyCopyAPCO"/>
        <w:rPr>
          <w:lang w:val="en-AU"/>
        </w:rPr>
      </w:pPr>
    </w:p>
    <w:p w14:paraId="51B42F6F" w14:textId="0BD0B3B9" w:rsidR="0012489A" w:rsidRPr="00D172A5" w:rsidRDefault="0012489A" w:rsidP="0012489A">
      <w:pPr>
        <w:pStyle w:val="Heading2ANZPAC"/>
        <w:rPr>
          <w:lang w:val="en-AU"/>
        </w:rPr>
      </w:pPr>
      <w:bookmarkStart w:id="2" w:name="_Toc72330765"/>
      <w:r w:rsidRPr="00D172A5">
        <w:rPr>
          <w:lang w:val="en-AU"/>
        </w:rPr>
        <w:t>Two streams of rigid PET</w:t>
      </w:r>
      <w:bookmarkEnd w:id="2"/>
    </w:p>
    <w:p w14:paraId="088C8C18" w14:textId="236E6AC9" w:rsidR="0012489A" w:rsidRPr="00D172A5" w:rsidRDefault="0012489A" w:rsidP="0012489A">
      <w:pPr>
        <w:pStyle w:val="BodyCopyAPCO"/>
        <w:rPr>
          <w:lang w:val="en-AU"/>
        </w:rPr>
      </w:pPr>
      <w:r w:rsidRPr="00D172A5">
        <w:rPr>
          <w:lang w:val="en-AU"/>
        </w:rPr>
        <w:t xml:space="preserve">There are two common streams of rigid PET packaging that have different physical properties and hence different value in the Australian and global markets. These specifications are geared to coloured and thermoformed PET. </w:t>
      </w:r>
    </w:p>
    <w:p w14:paraId="5E035D8F" w14:textId="77777777" w:rsidR="0012489A" w:rsidRPr="00D172A5" w:rsidRDefault="0012489A" w:rsidP="0012489A">
      <w:pPr>
        <w:pStyle w:val="BodyCopyAPCO"/>
        <w:rPr>
          <w:lang w:val="en-AU"/>
        </w:rPr>
      </w:pPr>
    </w:p>
    <w:p w14:paraId="12E7353C" w14:textId="77777777" w:rsidR="0012489A" w:rsidRPr="00D172A5" w:rsidRDefault="0012489A" w:rsidP="0012489A">
      <w:pPr>
        <w:pStyle w:val="BodyCopyAPCO"/>
        <w:rPr>
          <w:lang w:val="en-AU"/>
        </w:rPr>
      </w:pPr>
      <w:r w:rsidRPr="00D172A5">
        <w:rPr>
          <w:lang w:val="en-AU"/>
        </w:rPr>
        <w:t>These specifications cover:</w:t>
      </w:r>
    </w:p>
    <w:p w14:paraId="4AF20155" w14:textId="4769CB87" w:rsidR="0012489A" w:rsidRPr="00D172A5" w:rsidRDefault="0012489A" w:rsidP="007B0137">
      <w:pPr>
        <w:pStyle w:val="BodyCopyAPCO"/>
        <w:numPr>
          <w:ilvl w:val="0"/>
          <w:numId w:val="11"/>
        </w:numPr>
        <w:rPr>
          <w:lang w:val="en-AU"/>
        </w:rPr>
      </w:pPr>
      <w:r w:rsidRPr="00D172A5">
        <w:rPr>
          <w:lang w:val="en-AU"/>
        </w:rPr>
        <w:t>Coloured PET that may be used for non-food packaging applications i.e., household chemical bottles e.g., turpentine etc.</w:t>
      </w:r>
    </w:p>
    <w:p w14:paraId="4129FF1B" w14:textId="33304621" w:rsidR="0012489A" w:rsidRPr="00D172A5" w:rsidRDefault="0012489A" w:rsidP="007B0137">
      <w:pPr>
        <w:pStyle w:val="BodyCopyAPCO"/>
        <w:numPr>
          <w:ilvl w:val="0"/>
          <w:numId w:val="11"/>
        </w:numPr>
        <w:rPr>
          <w:lang w:val="en-AU"/>
        </w:rPr>
      </w:pPr>
      <w:r w:rsidRPr="00D172A5">
        <w:rPr>
          <w:lang w:val="en-AU"/>
        </w:rPr>
        <w:t xml:space="preserve">Thermoformed PET trays, clam shells and punnets. </w:t>
      </w:r>
    </w:p>
    <w:p w14:paraId="5DFF3A5A" w14:textId="77777777" w:rsidR="0012489A" w:rsidRPr="00D172A5" w:rsidRDefault="0012489A" w:rsidP="0012489A">
      <w:pPr>
        <w:pStyle w:val="BodyCopyAPCO"/>
        <w:rPr>
          <w:lang w:val="en-AU"/>
        </w:rPr>
      </w:pPr>
    </w:p>
    <w:p w14:paraId="29865EE2" w14:textId="1BA0F79E" w:rsidR="006E42B2" w:rsidRDefault="002D3AB4" w:rsidP="006E42B2">
      <w:pPr>
        <w:rPr>
          <w:sz w:val="22"/>
          <w:szCs w:val="22"/>
        </w:rPr>
      </w:pPr>
      <w:r>
        <w:rPr>
          <w:sz w:val="22"/>
          <w:szCs w:val="22"/>
        </w:rPr>
        <w:t xml:space="preserve">Note: </w:t>
      </w:r>
      <w:r w:rsidR="006E42B2">
        <w:rPr>
          <w:sz w:val="22"/>
          <w:szCs w:val="22"/>
        </w:rPr>
        <w:t xml:space="preserve">If clear, monolayer PET thermoformed trays and punnets (meat, fruit, bakery etc) could be sorted and separated from beverage bottles by MRFs and baled separately, then they could be included in a higher value stream to make PET hot wash flake suitable for food grade </w:t>
      </w:r>
      <w:proofErr w:type="spellStart"/>
      <w:r w:rsidR="006E42B2">
        <w:rPr>
          <w:sz w:val="22"/>
          <w:szCs w:val="22"/>
        </w:rPr>
        <w:t>rPET</w:t>
      </w:r>
      <w:proofErr w:type="spellEnd"/>
      <w:r w:rsidR="006E42B2">
        <w:rPr>
          <w:sz w:val="22"/>
          <w:szCs w:val="22"/>
        </w:rPr>
        <w:t xml:space="preserve"> for thermoformed packaging. </w:t>
      </w:r>
    </w:p>
    <w:p w14:paraId="25927C21" w14:textId="77777777" w:rsidR="006E42B2" w:rsidRDefault="006E42B2" w:rsidP="0012489A">
      <w:pPr>
        <w:pStyle w:val="BodyCopyAPCO"/>
        <w:rPr>
          <w:lang w:val="en-AU"/>
        </w:rPr>
      </w:pPr>
    </w:p>
    <w:p w14:paraId="549A787B" w14:textId="26736117" w:rsidR="0012489A" w:rsidRPr="00D172A5" w:rsidRDefault="0012489A" w:rsidP="0012489A">
      <w:pPr>
        <w:pStyle w:val="BodyCopyAPCO"/>
        <w:rPr>
          <w:lang w:val="en-AU"/>
        </w:rPr>
      </w:pPr>
      <w:r w:rsidRPr="00D172A5">
        <w:rPr>
          <w:lang w:val="en-AU"/>
        </w:rPr>
        <w:t xml:space="preserve">For </w:t>
      </w:r>
      <w:hyperlink r:id="rId8" w:history="1">
        <w:r w:rsidRPr="00B469F4">
          <w:rPr>
            <w:rStyle w:val="Hyperlink"/>
            <w:lang w:val="en-AU"/>
          </w:rPr>
          <w:t>clear uncoloured PET bottles</w:t>
        </w:r>
      </w:hyperlink>
      <w:r w:rsidRPr="00D172A5">
        <w:rPr>
          <w:lang w:val="en-AU"/>
        </w:rPr>
        <w:t xml:space="preserve"> refer to the other specifications within this series.</w:t>
      </w:r>
    </w:p>
    <w:p w14:paraId="27AA54BB" w14:textId="4A82A436" w:rsidR="0012489A" w:rsidRPr="00D172A5" w:rsidRDefault="0012489A" w:rsidP="0012489A">
      <w:pPr>
        <w:pStyle w:val="BodyCopyAPCO"/>
        <w:rPr>
          <w:lang w:val="en-AU"/>
        </w:rPr>
      </w:pPr>
    </w:p>
    <w:p w14:paraId="67BCC52D" w14:textId="43D9BD8B" w:rsidR="0012489A" w:rsidRPr="00D172A5" w:rsidRDefault="0012489A" w:rsidP="0012489A">
      <w:pPr>
        <w:pStyle w:val="Heading2ANZPAC"/>
        <w:rPr>
          <w:lang w:val="en-AU"/>
        </w:rPr>
      </w:pPr>
      <w:bookmarkStart w:id="3" w:name="_Toc72330766"/>
      <w:r w:rsidRPr="00D172A5">
        <w:rPr>
          <w:lang w:val="en-AU"/>
        </w:rPr>
        <w:t>PET packaging design</w:t>
      </w:r>
      <w:bookmarkEnd w:id="3"/>
    </w:p>
    <w:p w14:paraId="4FE54C54" w14:textId="32C1B174" w:rsidR="0012489A" w:rsidRPr="00D172A5" w:rsidRDefault="0012489A" w:rsidP="0012489A">
      <w:pPr>
        <w:rPr>
          <w:rFonts w:ascii="Arial" w:hAnsi="Arial" w:cs="Arial"/>
          <w:sz w:val="20"/>
          <w:szCs w:val="20"/>
        </w:rPr>
      </w:pPr>
      <w:r w:rsidRPr="00D172A5">
        <w:rPr>
          <w:rFonts w:ascii="Arial" w:hAnsi="Arial" w:cs="Arial"/>
          <w:sz w:val="20"/>
          <w:szCs w:val="20"/>
        </w:rPr>
        <w:t>For PET packaging design, the following resources</w:t>
      </w:r>
      <w:r w:rsidR="005926AF" w:rsidRPr="00D172A5">
        <w:rPr>
          <w:rFonts w:ascii="Arial" w:hAnsi="Arial" w:cs="Arial"/>
          <w:sz w:val="20"/>
          <w:szCs w:val="20"/>
        </w:rPr>
        <w:t xml:space="preserve"> are available</w:t>
      </w:r>
      <w:r w:rsidRPr="00D172A5">
        <w:rPr>
          <w:rFonts w:ascii="Arial" w:hAnsi="Arial" w:cs="Arial"/>
          <w:sz w:val="20"/>
          <w:szCs w:val="20"/>
        </w:rPr>
        <w:t>:</w:t>
      </w:r>
    </w:p>
    <w:p w14:paraId="2AAE0B75" w14:textId="77777777" w:rsidR="0012489A" w:rsidRPr="00D172A5" w:rsidRDefault="001D3F93" w:rsidP="007B0137">
      <w:pPr>
        <w:pStyle w:val="ListParagraph"/>
        <w:numPr>
          <w:ilvl w:val="0"/>
          <w:numId w:val="12"/>
        </w:numPr>
        <w:spacing w:after="160" w:line="259" w:lineRule="auto"/>
        <w:rPr>
          <w:rFonts w:ascii="Arial" w:hAnsi="Arial" w:cs="Arial"/>
          <w:sz w:val="20"/>
          <w:szCs w:val="20"/>
        </w:rPr>
      </w:pPr>
      <w:hyperlink r:id="rId9" w:history="1">
        <w:proofErr w:type="spellStart"/>
        <w:r w:rsidR="0012489A" w:rsidRPr="00D172A5">
          <w:rPr>
            <w:rStyle w:val="Hyperlink"/>
            <w:rFonts w:ascii="Arial" w:hAnsi="Arial" w:cs="Arial"/>
            <w:sz w:val="20"/>
            <w:szCs w:val="20"/>
          </w:rPr>
          <w:t>Quickstart</w:t>
        </w:r>
        <w:proofErr w:type="spellEnd"/>
        <w:r w:rsidR="0012489A" w:rsidRPr="00D172A5">
          <w:rPr>
            <w:rStyle w:val="Hyperlink"/>
            <w:rFonts w:ascii="Arial" w:hAnsi="Arial" w:cs="Arial"/>
            <w:sz w:val="20"/>
            <w:szCs w:val="20"/>
          </w:rPr>
          <w:t xml:space="preserve"> Guide to Designing for Recyclability: PET Packaging</w:t>
        </w:r>
      </w:hyperlink>
      <w:r w:rsidR="0012489A" w:rsidRPr="00D172A5">
        <w:rPr>
          <w:rFonts w:ascii="Arial" w:hAnsi="Arial" w:cs="Arial"/>
          <w:sz w:val="20"/>
          <w:szCs w:val="20"/>
        </w:rPr>
        <w:t xml:space="preserve"> </w:t>
      </w:r>
    </w:p>
    <w:p w14:paraId="71FA5248" w14:textId="77777777" w:rsidR="0012489A" w:rsidRPr="00D172A5" w:rsidRDefault="0012489A" w:rsidP="007B0137">
      <w:pPr>
        <w:pStyle w:val="ListParagraph"/>
        <w:numPr>
          <w:ilvl w:val="0"/>
          <w:numId w:val="12"/>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2B3378A3" w14:textId="77777777" w:rsidR="0012489A" w:rsidRPr="00D172A5" w:rsidRDefault="0012489A" w:rsidP="007B0137">
      <w:pPr>
        <w:pStyle w:val="ListParagraph"/>
        <w:numPr>
          <w:ilvl w:val="0"/>
          <w:numId w:val="12"/>
        </w:numPr>
        <w:spacing w:after="160" w:line="259" w:lineRule="auto"/>
        <w:rPr>
          <w:rFonts w:ascii="Arial" w:hAnsi="Arial" w:cs="Arial"/>
          <w:sz w:val="20"/>
          <w:szCs w:val="20"/>
        </w:rPr>
      </w:pPr>
      <w:r w:rsidRPr="00D172A5">
        <w:rPr>
          <w:rFonts w:ascii="Arial" w:hAnsi="Arial" w:cs="Arial"/>
          <w:sz w:val="20"/>
          <w:szCs w:val="20"/>
        </w:rPr>
        <w:fldChar w:fldCharType="end"/>
      </w:r>
      <w:hyperlink r:id="rId10" w:history="1">
        <w:r w:rsidRPr="00D172A5">
          <w:rPr>
            <w:rStyle w:val="Hyperlink"/>
            <w:rFonts w:ascii="Arial" w:hAnsi="Arial" w:cs="Arial"/>
            <w:sz w:val="20"/>
            <w:szCs w:val="20"/>
          </w:rPr>
          <w:t>Sustainable Packaging Guidelines</w:t>
        </w:r>
      </w:hyperlink>
    </w:p>
    <w:p w14:paraId="4955BF3C" w14:textId="77777777" w:rsidR="00CE6E6E" w:rsidRPr="00D172A5" w:rsidRDefault="00CE6E6E" w:rsidP="0094156B">
      <w:pPr>
        <w:pStyle w:val="BodyCopyAPCO"/>
        <w:rPr>
          <w:lang w:val="en-AU"/>
        </w:rPr>
        <w:sectPr w:rsidR="00CE6E6E" w:rsidRPr="00D172A5" w:rsidSect="00267B83">
          <w:headerReference w:type="default" r:id="rId11"/>
          <w:footerReference w:type="default" r:id="rId12"/>
          <w:footerReference w:type="first" r:id="rId13"/>
          <w:pgSz w:w="11900" w:h="16840"/>
          <w:pgMar w:top="2280" w:right="1440" w:bottom="1440" w:left="1440" w:header="426" w:footer="414" w:gutter="0"/>
          <w:cols w:space="708"/>
          <w:docGrid w:linePitch="360"/>
        </w:sectPr>
      </w:pPr>
    </w:p>
    <w:p w14:paraId="03D090EF" w14:textId="7ACCD5DA" w:rsidR="0012489A" w:rsidRPr="00D172A5" w:rsidRDefault="00CE6E6E" w:rsidP="00CE6E6E">
      <w:pPr>
        <w:pStyle w:val="Heading2ANZPAC"/>
        <w:rPr>
          <w:lang w:val="en-AU"/>
        </w:rPr>
      </w:pPr>
      <w:bookmarkStart w:id="4" w:name="_Toc72330768"/>
      <w:r w:rsidRPr="00D172A5">
        <w:rPr>
          <w:lang w:val="en-AU"/>
        </w:rPr>
        <w:lastRenderedPageBreak/>
        <w:t>Specifications for coloured polyethylene terephthalate (PET) cold washed flake</w:t>
      </w:r>
      <w:bookmarkEnd w:id="4"/>
    </w:p>
    <w:p w14:paraId="288F7FFF" w14:textId="38F94569" w:rsidR="00CE6E6E" w:rsidRPr="00D172A5" w:rsidRDefault="00CE6E6E" w:rsidP="00CE6E6E">
      <w:pPr>
        <w:pStyle w:val="BodyCopyAPCO"/>
        <w:rPr>
          <w:lang w:val="en-AU"/>
        </w:rPr>
      </w:pPr>
      <w:r w:rsidRPr="00D172A5">
        <w:rPr>
          <w:lang w:val="en-AU"/>
        </w:rPr>
        <w:t>Instructions: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but may be required for export licences.</w:t>
      </w:r>
    </w:p>
    <w:p w14:paraId="4DE88FAE" w14:textId="6DDCEB70" w:rsidR="0083667D" w:rsidRPr="00D172A5" w:rsidRDefault="0083667D" w:rsidP="00CE6E6E">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83667D" w:rsidRPr="00D172A5" w14:paraId="4694226A" w14:textId="77777777" w:rsidTr="00756C7B">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0E2BEF9D" w14:textId="77777777" w:rsidR="0083667D" w:rsidRPr="00D172A5" w:rsidRDefault="0083667D"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83667D" w:rsidRPr="00D172A5" w14:paraId="43CDC399" w14:textId="77777777" w:rsidTr="00756C7B">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BF9282E"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60874739"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40C43FBB" w14:textId="77777777" w:rsidR="0083667D" w:rsidRPr="00D172A5" w:rsidRDefault="0083667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59573D67" w14:textId="77777777" w:rsidTr="00756C7B">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47D5962E"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67EF3521"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5ED62BB2" w14:textId="77777777" w:rsidR="0083667D" w:rsidRPr="00D172A5" w:rsidRDefault="0083667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6B9D49B9" w14:textId="77777777" w:rsidTr="00756C7B">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2DB8E49"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3BEE2F48"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3B98AFCE" w14:textId="77777777" w:rsidR="0083667D" w:rsidRPr="00D172A5" w:rsidRDefault="0083667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1CFBD258" w14:textId="77777777" w:rsidTr="00756C7B">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0C2240E3"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Date</w:t>
            </w:r>
          </w:p>
          <w:p w14:paraId="191FEF8D"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7935B8B4" w14:textId="77777777" w:rsidR="0083667D" w:rsidRPr="00D172A5" w:rsidRDefault="0083667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76574BC3" w14:textId="03C144AD" w:rsidR="00CE6E6E" w:rsidRPr="00D172A5" w:rsidRDefault="00CE6E6E" w:rsidP="00CE6E6E">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115"/>
        <w:gridCol w:w="3540"/>
        <w:gridCol w:w="4317"/>
      </w:tblGrid>
      <w:tr w:rsidR="0083667D" w:rsidRPr="00D172A5" w14:paraId="269BBD09" w14:textId="77777777" w:rsidTr="0037264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0D2437"/>
            <w:vAlign w:val="center"/>
          </w:tcPr>
          <w:p w14:paraId="3CA87BA2" w14:textId="1EC7BDC7" w:rsidR="0083667D" w:rsidRPr="00D172A5" w:rsidRDefault="0083667D" w:rsidP="00A3413A">
            <w:pPr>
              <w:jc w:val="center"/>
              <w:rPr>
                <w:rFonts w:ascii="Arial" w:hAnsi="Arial" w:cs="Arial"/>
                <w:sz w:val="24"/>
                <w:szCs w:val="24"/>
                <w:lang w:val="en-AU"/>
              </w:rPr>
            </w:pPr>
            <w:r w:rsidRPr="00D172A5">
              <w:rPr>
                <w:rFonts w:ascii="Arial" w:eastAsia="Calibri" w:hAnsi="Arial" w:cs="Arial"/>
                <w:sz w:val="24"/>
                <w:szCs w:val="24"/>
                <w:lang w:val="en-AU" w:eastAsia="ko-KR"/>
              </w:rPr>
              <w:t>Specifications for coloured polyethylene terephthalate (PET) cold washed flake</w:t>
            </w:r>
          </w:p>
        </w:tc>
      </w:tr>
      <w:tr w:rsidR="0083667D" w:rsidRPr="00D172A5" w14:paraId="4A479A52"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FAFCB2D" w14:textId="77777777" w:rsidR="0083667D" w:rsidRPr="00D172A5" w:rsidRDefault="0083667D" w:rsidP="00A3413A">
            <w:pPr>
              <w:rPr>
                <w:rFonts w:ascii="Arial" w:hAnsi="Arial" w:cs="Arial"/>
                <w:sz w:val="20"/>
                <w:szCs w:val="20"/>
                <w:lang w:val="en-AU"/>
              </w:rPr>
            </w:pPr>
          </w:p>
        </w:tc>
        <w:tc>
          <w:tcPr>
            <w:tcW w:w="1190" w:type="pct"/>
            <w:tcBorders>
              <w:top w:val="single" w:sz="4" w:space="0" w:color="auto"/>
              <w:left w:val="single" w:sz="4" w:space="0" w:color="auto"/>
              <w:bottom w:val="single" w:sz="4" w:space="0" w:color="auto"/>
              <w:right w:val="single" w:sz="4" w:space="0" w:color="auto"/>
            </w:tcBorders>
            <w:shd w:val="clear" w:color="auto" w:fill="CFD3D7"/>
            <w:vAlign w:val="center"/>
          </w:tcPr>
          <w:p w14:paraId="56124D12" w14:textId="77777777" w:rsidR="0083667D" w:rsidRPr="00D172A5" w:rsidRDefault="0083667D"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in this column</w:t>
            </w: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38F92" w14:textId="77777777" w:rsidR="0083667D" w:rsidRPr="00D172A5" w:rsidRDefault="0083667D"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83667D" w:rsidRPr="00D172A5" w14:paraId="5DD6E382"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76B30B1F" w14:textId="77777777" w:rsidR="0083667D" w:rsidRPr="00D172A5" w:rsidRDefault="0083667D" w:rsidP="0083667D">
            <w:pPr>
              <w:pStyle w:val="BodyCopyAPCO"/>
              <w:spacing w:before="120" w:after="120"/>
              <w:jc w:val="center"/>
              <w:rPr>
                <w:b w:val="0"/>
                <w:bCs w:val="0"/>
                <w:color w:val="0D2437"/>
                <w:lang w:val="en-AU"/>
              </w:rPr>
            </w:pPr>
            <w:r w:rsidRPr="00D172A5">
              <w:rPr>
                <w:color w:val="0D2437"/>
                <w:lang w:val="en-AU"/>
              </w:rPr>
              <w:t>Characteristics</w:t>
            </w:r>
          </w:p>
        </w:tc>
        <w:tc>
          <w:tcPr>
            <w:tcW w:w="3001" w:type="pct"/>
            <w:gridSpan w:val="2"/>
            <w:tcBorders>
              <w:left w:val="single" w:sz="4" w:space="0" w:color="auto"/>
            </w:tcBorders>
            <w:shd w:val="clear" w:color="auto" w:fill="CFD3D7"/>
            <w:vAlign w:val="center"/>
          </w:tcPr>
          <w:p w14:paraId="2840ED28" w14:textId="2699D5FD" w:rsidR="0083667D" w:rsidRPr="00D172A5" w:rsidRDefault="0083667D" w:rsidP="002A23D6">
            <w:pPr>
              <w:pStyle w:val="BodyCopyAPCO"/>
              <w:spacing w:before="120" w:after="120"/>
              <w:cnfStyle w:val="000000000000" w:firstRow="0" w:lastRow="0" w:firstColumn="0" w:lastColumn="0" w:oddVBand="0" w:evenVBand="0" w:oddHBand="0" w:evenHBand="0" w:firstRowFirstColumn="0" w:firstRowLastColumn="0" w:lastRowFirstColumn="0" w:lastRowLastColumn="0"/>
              <w:rPr>
                <w:color w:val="0D2437"/>
                <w:lang w:val="en-AU"/>
              </w:rPr>
            </w:pPr>
          </w:p>
        </w:tc>
      </w:tr>
      <w:tr w:rsidR="00514E86" w:rsidRPr="00D172A5" w14:paraId="3110F312"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7E2D31D" w14:textId="77777777" w:rsidR="004B42D5" w:rsidRPr="00D172A5" w:rsidRDefault="004B42D5" w:rsidP="002A23D6">
            <w:pPr>
              <w:pStyle w:val="BodyCopyAPCO"/>
              <w:rPr>
                <w:lang w:val="en-AU"/>
              </w:rPr>
            </w:pPr>
            <w:r w:rsidRPr="00D172A5">
              <w:rPr>
                <w:lang w:val="en-AU"/>
              </w:rPr>
              <w:t>Product name</w:t>
            </w:r>
          </w:p>
        </w:tc>
        <w:tc>
          <w:tcPr>
            <w:tcW w:w="1190" w:type="pct"/>
            <w:shd w:val="clear" w:color="auto" w:fill="CFD3D7"/>
            <w:vAlign w:val="center"/>
          </w:tcPr>
          <w:p w14:paraId="73C9ADB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1B1934F2"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Cold wash flake PET.</w:t>
            </w:r>
          </w:p>
        </w:tc>
      </w:tr>
      <w:tr w:rsidR="00514E86" w:rsidRPr="00D172A5" w14:paraId="24695FD0"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249B421" w14:textId="77777777" w:rsidR="004B42D5" w:rsidRPr="00D172A5" w:rsidRDefault="004B42D5" w:rsidP="002A23D6">
            <w:pPr>
              <w:pStyle w:val="BodyCopyAPCO"/>
              <w:rPr>
                <w:lang w:val="en-AU"/>
              </w:rPr>
            </w:pPr>
            <w:r w:rsidRPr="00D172A5">
              <w:rPr>
                <w:lang w:val="en-AU"/>
              </w:rPr>
              <w:t>Product reference</w:t>
            </w:r>
          </w:p>
        </w:tc>
        <w:tc>
          <w:tcPr>
            <w:tcW w:w="1190" w:type="pct"/>
            <w:shd w:val="clear" w:color="auto" w:fill="CFD3D7"/>
            <w:vAlign w:val="center"/>
          </w:tcPr>
          <w:p w14:paraId="109057D8"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3001" w:type="pct"/>
            <w:gridSpan w:val="2"/>
            <w:shd w:val="clear" w:color="auto" w:fill="auto"/>
            <w:vAlign w:val="center"/>
          </w:tcPr>
          <w:p w14:paraId="0C86A4B5"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Number xxx.</w:t>
            </w:r>
          </w:p>
        </w:tc>
      </w:tr>
      <w:tr w:rsidR="00514E86" w:rsidRPr="00D172A5" w14:paraId="50AF7D87"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98D80E8" w14:textId="77777777" w:rsidR="004B42D5" w:rsidRPr="00D172A5" w:rsidRDefault="004B42D5" w:rsidP="002A23D6">
            <w:pPr>
              <w:pStyle w:val="BodyCopyAPCO"/>
              <w:rPr>
                <w:lang w:val="en-AU"/>
              </w:rPr>
            </w:pPr>
            <w:r w:rsidRPr="00D172A5">
              <w:rPr>
                <w:lang w:val="en-AU"/>
              </w:rPr>
              <w:t>Origin of the materials</w:t>
            </w:r>
          </w:p>
        </w:tc>
        <w:tc>
          <w:tcPr>
            <w:tcW w:w="1190" w:type="pct"/>
            <w:shd w:val="clear" w:color="auto" w:fill="CFD3D7"/>
            <w:vAlign w:val="center"/>
          </w:tcPr>
          <w:p w14:paraId="44973606"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780053D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Post-consumer kerbside.</w:t>
            </w:r>
          </w:p>
          <w:p w14:paraId="3F9CC914"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Container Deposit Scheme (CDS).</w:t>
            </w:r>
          </w:p>
          <w:p w14:paraId="7CDACED1"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Post-industrial.</w:t>
            </w:r>
          </w:p>
          <w:p w14:paraId="713D1DD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Pre-consumer industrial.</w:t>
            </w:r>
          </w:p>
        </w:tc>
      </w:tr>
      <w:tr w:rsidR="00514E86" w:rsidRPr="00D172A5" w14:paraId="266B1F46"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76F8094" w14:textId="77777777" w:rsidR="004B42D5" w:rsidRPr="00D172A5" w:rsidRDefault="004B42D5" w:rsidP="002A23D6">
            <w:pPr>
              <w:pStyle w:val="BodyCopyAPCO"/>
              <w:rPr>
                <w:lang w:val="en-AU"/>
              </w:rPr>
            </w:pPr>
            <w:r w:rsidRPr="00D172A5">
              <w:rPr>
                <w:lang w:val="en-AU"/>
              </w:rPr>
              <w:lastRenderedPageBreak/>
              <w:t>Suitable applications for treated materials</w:t>
            </w:r>
          </w:p>
        </w:tc>
        <w:tc>
          <w:tcPr>
            <w:tcW w:w="1190" w:type="pct"/>
            <w:shd w:val="clear" w:color="auto" w:fill="CFD3D7"/>
            <w:vAlign w:val="center"/>
          </w:tcPr>
          <w:p w14:paraId="0BA4941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3001" w:type="pct"/>
            <w:gridSpan w:val="2"/>
            <w:shd w:val="clear" w:color="auto" w:fill="auto"/>
            <w:vAlign w:val="center"/>
          </w:tcPr>
          <w:p w14:paraId="43D32188"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Non-food grade packaging and products.</w:t>
            </w:r>
          </w:p>
          <w:p w14:paraId="15BA480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Non-packaging applications.</w:t>
            </w:r>
          </w:p>
        </w:tc>
      </w:tr>
      <w:tr w:rsidR="00514E86" w:rsidRPr="00D172A5" w14:paraId="222E5076"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69B8044" w14:textId="77777777" w:rsidR="004B42D5" w:rsidRPr="00D172A5" w:rsidRDefault="004B42D5" w:rsidP="002A23D6">
            <w:pPr>
              <w:pStyle w:val="BodyCopyAPCO"/>
              <w:rPr>
                <w:lang w:val="en-AU"/>
              </w:rPr>
            </w:pPr>
            <w:r w:rsidRPr="00D172A5">
              <w:rPr>
                <w:lang w:val="en-AU"/>
              </w:rPr>
              <w:t>Colour</w:t>
            </w:r>
          </w:p>
        </w:tc>
        <w:tc>
          <w:tcPr>
            <w:tcW w:w="1190" w:type="pct"/>
            <w:shd w:val="clear" w:color="auto" w:fill="CFD3D7"/>
            <w:vAlign w:val="center"/>
          </w:tcPr>
          <w:p w14:paraId="4694A79D"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4FEF1610" w14:textId="717A0A5F"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Describe flake colour</w:t>
            </w:r>
            <w:r w:rsidR="00193A06">
              <w:rPr>
                <w:lang w:val="en-AU"/>
              </w:rPr>
              <w:t>.</w:t>
            </w:r>
          </w:p>
        </w:tc>
      </w:tr>
      <w:tr w:rsidR="0083667D" w:rsidRPr="00D172A5" w14:paraId="42374621"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314A128D" w14:textId="47555995" w:rsidR="0083667D" w:rsidRPr="00D172A5" w:rsidRDefault="0083667D" w:rsidP="0083667D">
            <w:pPr>
              <w:pStyle w:val="BodyCopyAPCO"/>
              <w:spacing w:before="120" w:after="120"/>
              <w:rPr>
                <w:color w:val="0D2437"/>
                <w:lang w:val="en-AU"/>
              </w:rPr>
            </w:pPr>
            <w:r w:rsidRPr="00D172A5">
              <w:rPr>
                <w:color w:val="0D2437"/>
                <w:lang w:val="en-AU"/>
              </w:rPr>
              <w:t>Technical Properties</w:t>
            </w:r>
          </w:p>
        </w:tc>
        <w:tc>
          <w:tcPr>
            <w:tcW w:w="1352" w:type="pct"/>
            <w:shd w:val="clear" w:color="auto" w:fill="CFD3D7"/>
            <w:vAlign w:val="center"/>
          </w:tcPr>
          <w:p w14:paraId="01B68AC3" w14:textId="71ECE501" w:rsidR="0083667D" w:rsidRPr="00D172A5" w:rsidRDefault="00BB50E3" w:rsidP="0037264A">
            <w:pPr>
              <w:pStyle w:val="BodyCopyAPCO"/>
              <w:jc w:val="center"/>
              <w:cnfStyle w:val="000000000000" w:firstRow="0" w:lastRow="0" w:firstColumn="0" w:lastColumn="0" w:oddVBand="0" w:evenVBand="0" w:oddHBand="0" w:evenHBand="0" w:firstRowFirstColumn="0" w:firstRowLastColumn="0" w:lastRowFirstColumn="0" w:lastRowLastColumn="0"/>
              <w:rPr>
                <w:color w:val="0D2437"/>
                <w:lang w:val="en-AU"/>
              </w:rPr>
            </w:pPr>
            <w:r>
              <w:rPr>
                <w:color w:val="0D2437"/>
                <w:lang w:val="en-AU"/>
              </w:rPr>
              <w:t>Values</w:t>
            </w:r>
          </w:p>
        </w:tc>
        <w:tc>
          <w:tcPr>
            <w:tcW w:w="1649" w:type="pct"/>
            <w:shd w:val="clear" w:color="auto" w:fill="CFD3D7"/>
            <w:vAlign w:val="center"/>
          </w:tcPr>
          <w:p w14:paraId="52F5FEA8" w14:textId="77777777" w:rsidR="0083667D" w:rsidRPr="00D172A5" w:rsidRDefault="0083667D" w:rsidP="0037264A">
            <w:pPr>
              <w:pStyle w:val="BodyCopyAPCO"/>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Test method options</w:t>
            </w:r>
          </w:p>
        </w:tc>
      </w:tr>
      <w:tr w:rsidR="004B42D5" w:rsidRPr="00D172A5" w14:paraId="2482A428"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5D8A3B53" w14:textId="77777777" w:rsidR="004B42D5" w:rsidRPr="00D172A5" w:rsidRDefault="004B42D5" w:rsidP="002A23D6">
            <w:pPr>
              <w:pStyle w:val="BodyCopyAPCO"/>
              <w:rPr>
                <w:lang w:val="en-AU"/>
              </w:rPr>
            </w:pPr>
            <w:r w:rsidRPr="00D172A5">
              <w:rPr>
                <w:lang w:val="en-AU"/>
              </w:rPr>
              <w:t>Bulk density</w:t>
            </w:r>
          </w:p>
        </w:tc>
        <w:tc>
          <w:tcPr>
            <w:tcW w:w="1190" w:type="pct"/>
            <w:shd w:val="clear" w:color="auto" w:fill="CFD3D7"/>
            <w:vAlign w:val="center"/>
          </w:tcPr>
          <w:p w14:paraId="1B12C91B"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3AB9BE24" w14:textId="45F527F8"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250-500 kg/m</w:t>
            </w:r>
            <w:r w:rsidRPr="00D172A5">
              <w:rPr>
                <w:vertAlign w:val="superscript"/>
                <w:lang w:val="en-AU"/>
              </w:rPr>
              <w:t>3</w:t>
            </w:r>
          </w:p>
        </w:tc>
        <w:tc>
          <w:tcPr>
            <w:tcW w:w="1649" w:type="pct"/>
            <w:shd w:val="clear" w:color="auto" w:fill="auto"/>
            <w:vAlign w:val="center"/>
          </w:tcPr>
          <w:p w14:paraId="02C040CD"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B ISO 12418-2 or ISO 60</w:t>
            </w:r>
          </w:p>
        </w:tc>
      </w:tr>
      <w:tr w:rsidR="004B42D5" w:rsidRPr="00D172A5" w14:paraId="3DBE9919"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42E06867" w14:textId="77777777" w:rsidR="004B42D5" w:rsidRPr="00D172A5" w:rsidRDefault="004B42D5" w:rsidP="002A23D6">
            <w:pPr>
              <w:pStyle w:val="BodyCopyAPCO"/>
              <w:rPr>
                <w:lang w:val="en-AU"/>
              </w:rPr>
            </w:pPr>
            <w:r w:rsidRPr="00D172A5">
              <w:rPr>
                <w:lang w:val="en-AU"/>
              </w:rPr>
              <w:t xml:space="preserve">Intrinsic Viscosity </w:t>
            </w:r>
            <w:r w:rsidRPr="00CF2F43">
              <w:rPr>
                <w:b w:val="0"/>
                <w:bCs w:val="0"/>
                <w:lang w:val="en-AU"/>
              </w:rPr>
              <w:t>(IV)</w:t>
            </w:r>
          </w:p>
        </w:tc>
        <w:tc>
          <w:tcPr>
            <w:tcW w:w="1190" w:type="pct"/>
            <w:shd w:val="clear" w:color="auto" w:fill="CFD3D7"/>
            <w:vAlign w:val="center"/>
          </w:tcPr>
          <w:p w14:paraId="3612080B" w14:textId="5B4F6D1F"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6CCB528E"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0.73-0.84 dl/g</w:t>
            </w:r>
          </w:p>
        </w:tc>
        <w:tc>
          <w:tcPr>
            <w:tcW w:w="1649" w:type="pct"/>
            <w:shd w:val="clear" w:color="auto" w:fill="auto"/>
            <w:vAlign w:val="center"/>
          </w:tcPr>
          <w:p w14:paraId="4F2AF324"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ISO 1628-5 or EN ISO 1133</w:t>
            </w:r>
          </w:p>
        </w:tc>
      </w:tr>
      <w:tr w:rsidR="004B42D5" w:rsidRPr="00D172A5" w14:paraId="08136B9E"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540438EF" w14:textId="77777777" w:rsidR="004B42D5" w:rsidRPr="00D172A5" w:rsidRDefault="004B42D5" w:rsidP="002A23D6">
            <w:pPr>
              <w:pStyle w:val="BodyCopyAPCO"/>
              <w:rPr>
                <w:lang w:val="en-AU"/>
              </w:rPr>
            </w:pPr>
            <w:r w:rsidRPr="00D172A5">
              <w:rPr>
                <w:lang w:val="en-AU"/>
              </w:rPr>
              <w:t>Melting temperature range</w:t>
            </w:r>
          </w:p>
        </w:tc>
        <w:tc>
          <w:tcPr>
            <w:tcW w:w="1190" w:type="pct"/>
            <w:shd w:val="clear" w:color="auto" w:fill="CFD3D7"/>
            <w:vAlign w:val="center"/>
          </w:tcPr>
          <w:p w14:paraId="41091565" w14:textId="06FA5F68"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1486A51A" w14:textId="4E2ACEE1" w:rsidR="004B42D5" w:rsidRPr="00D172A5" w:rsidRDefault="0083667D"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245 – 255 </w:t>
            </w:r>
            <w:r w:rsidR="004B42D5" w:rsidRPr="00D172A5">
              <w:rPr>
                <w:lang w:val="en-AU"/>
              </w:rPr>
              <w:t>°C</w:t>
            </w:r>
          </w:p>
        </w:tc>
        <w:tc>
          <w:tcPr>
            <w:tcW w:w="1649" w:type="pct"/>
            <w:shd w:val="clear" w:color="auto" w:fill="auto"/>
            <w:vAlign w:val="center"/>
          </w:tcPr>
          <w:p w14:paraId="0C788F05"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ISO 113547-3:2016</w:t>
            </w:r>
          </w:p>
        </w:tc>
      </w:tr>
      <w:tr w:rsidR="004B42D5" w:rsidRPr="00D172A5" w14:paraId="3CC74ACC"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6C1433BC" w14:textId="77777777" w:rsidR="004B42D5" w:rsidRPr="00D172A5" w:rsidRDefault="004B42D5" w:rsidP="002A23D6">
            <w:pPr>
              <w:pStyle w:val="BodyCopyAPCO"/>
              <w:rPr>
                <w:lang w:val="en-AU"/>
              </w:rPr>
            </w:pPr>
            <w:r w:rsidRPr="00D172A5">
              <w:rPr>
                <w:lang w:val="en-AU"/>
              </w:rPr>
              <w:t xml:space="preserve">Flake size </w:t>
            </w:r>
            <w:r w:rsidRPr="00CF2F43">
              <w:rPr>
                <w:b w:val="0"/>
                <w:bCs w:val="0"/>
                <w:lang w:val="en-AU"/>
              </w:rPr>
              <w:t>(average)</w:t>
            </w:r>
          </w:p>
        </w:tc>
        <w:tc>
          <w:tcPr>
            <w:tcW w:w="1190" w:type="pct"/>
            <w:shd w:val="clear" w:color="auto" w:fill="CFD3D7"/>
            <w:vAlign w:val="center"/>
          </w:tcPr>
          <w:p w14:paraId="5E119AFF" w14:textId="111A20DF"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64741176"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98% 3-12mm mm</w:t>
            </w:r>
          </w:p>
        </w:tc>
        <w:tc>
          <w:tcPr>
            <w:tcW w:w="1649" w:type="pct"/>
            <w:shd w:val="clear" w:color="auto" w:fill="auto"/>
            <w:vAlign w:val="center"/>
          </w:tcPr>
          <w:p w14:paraId="53CEBA20"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EN 15348:2007</w:t>
            </w:r>
          </w:p>
        </w:tc>
      </w:tr>
      <w:tr w:rsidR="004B42D5" w:rsidRPr="00D172A5" w14:paraId="474A59BC"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448D4089" w14:textId="77777777" w:rsidR="004B42D5" w:rsidRPr="00D172A5" w:rsidRDefault="004B42D5" w:rsidP="002A23D6">
            <w:pPr>
              <w:pStyle w:val="BodyCopyAPCO"/>
              <w:rPr>
                <w:lang w:val="en-AU"/>
              </w:rPr>
            </w:pPr>
            <w:r w:rsidRPr="00D172A5">
              <w:rPr>
                <w:lang w:val="en-AU"/>
              </w:rPr>
              <w:t xml:space="preserve">Flake distribution </w:t>
            </w:r>
            <w:r w:rsidRPr="00CF2F43">
              <w:rPr>
                <w:b w:val="0"/>
                <w:bCs w:val="0"/>
                <w:lang w:val="en-AU"/>
              </w:rPr>
              <w:t>(min – max)</w:t>
            </w:r>
          </w:p>
        </w:tc>
        <w:tc>
          <w:tcPr>
            <w:tcW w:w="1190" w:type="pct"/>
            <w:shd w:val="clear" w:color="auto" w:fill="CFD3D7"/>
            <w:vAlign w:val="center"/>
          </w:tcPr>
          <w:p w14:paraId="79F1AC18" w14:textId="594E3A9F"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____%  &lt; 1mm</w:t>
            </w:r>
          </w:p>
          <w:p w14:paraId="47641D3D" w14:textId="708530E5" w:rsidR="004B42D5" w:rsidRPr="00D172A5" w:rsidRDefault="00514E86"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____</w:t>
            </w:r>
            <w:r w:rsidR="004B42D5" w:rsidRPr="00D172A5">
              <w:rPr>
                <w:lang w:val="en-AU"/>
              </w:rPr>
              <w:t>%  ≥ 12mm</w:t>
            </w:r>
          </w:p>
        </w:tc>
        <w:tc>
          <w:tcPr>
            <w:tcW w:w="1352" w:type="pct"/>
            <w:shd w:val="clear" w:color="auto" w:fill="auto"/>
            <w:vAlign w:val="center"/>
          </w:tcPr>
          <w:p w14:paraId="66C2853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&lt;1mm = 0.5 </w:t>
            </w:r>
            <w:proofErr w:type="spellStart"/>
            <w:r w:rsidRPr="00D172A5">
              <w:rPr>
                <w:lang w:val="en-AU"/>
              </w:rPr>
              <w:t>wt</w:t>
            </w:r>
            <w:proofErr w:type="spellEnd"/>
            <w:r w:rsidRPr="00D172A5">
              <w:rPr>
                <w:lang w:val="en-AU"/>
              </w:rPr>
              <w:t>% max.</w:t>
            </w:r>
          </w:p>
          <w:p w14:paraId="4F7CDFC6"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 12mm = 0.1 </w:t>
            </w:r>
            <w:proofErr w:type="spellStart"/>
            <w:r w:rsidRPr="00D172A5">
              <w:rPr>
                <w:lang w:val="en-AU"/>
              </w:rPr>
              <w:t>wt</w:t>
            </w:r>
            <w:proofErr w:type="spellEnd"/>
            <w:r w:rsidRPr="00D172A5">
              <w:rPr>
                <w:lang w:val="en-AU"/>
              </w:rPr>
              <w:t xml:space="preserve">% </w:t>
            </w:r>
          </w:p>
        </w:tc>
        <w:tc>
          <w:tcPr>
            <w:tcW w:w="1649" w:type="pct"/>
            <w:shd w:val="clear" w:color="auto" w:fill="auto"/>
            <w:vAlign w:val="center"/>
          </w:tcPr>
          <w:p w14:paraId="04A19E8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EN 15348:2007</w:t>
            </w:r>
          </w:p>
        </w:tc>
      </w:tr>
      <w:tr w:rsidR="004B42D5" w:rsidRPr="00D172A5" w14:paraId="56942046"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0A6154D8" w14:textId="77777777" w:rsidR="004B42D5" w:rsidRPr="00D172A5" w:rsidRDefault="004B42D5" w:rsidP="002A23D6">
            <w:pPr>
              <w:pStyle w:val="BodyCopyAPCO"/>
              <w:rPr>
                <w:lang w:val="en-AU"/>
              </w:rPr>
            </w:pPr>
            <w:r w:rsidRPr="00D172A5">
              <w:rPr>
                <w:lang w:val="en-AU"/>
              </w:rPr>
              <w:t>Fines</w:t>
            </w:r>
          </w:p>
        </w:tc>
        <w:tc>
          <w:tcPr>
            <w:tcW w:w="1190" w:type="pct"/>
            <w:shd w:val="clear" w:color="auto" w:fill="CFD3D7"/>
            <w:vAlign w:val="center"/>
          </w:tcPr>
          <w:p w14:paraId="5300AA40" w14:textId="326BBFFD"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5B90338A"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1.00 weight %</w:t>
            </w:r>
          </w:p>
        </w:tc>
        <w:tc>
          <w:tcPr>
            <w:tcW w:w="1649" w:type="pct"/>
            <w:shd w:val="clear" w:color="auto" w:fill="auto"/>
            <w:vAlign w:val="center"/>
          </w:tcPr>
          <w:p w14:paraId="46160A40"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EN 15348:2007</w:t>
            </w:r>
          </w:p>
        </w:tc>
      </w:tr>
      <w:tr w:rsidR="004B42D5" w:rsidRPr="00D172A5" w14:paraId="4D02B0AD"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0BA71445" w14:textId="77777777" w:rsidR="004B42D5" w:rsidRPr="00D172A5" w:rsidRDefault="004B42D5" w:rsidP="002A23D6">
            <w:pPr>
              <w:pStyle w:val="BodyCopyAPCO"/>
              <w:rPr>
                <w:lang w:val="en-AU"/>
              </w:rPr>
            </w:pPr>
            <w:r w:rsidRPr="00D172A5">
              <w:rPr>
                <w:lang w:val="en-AU"/>
              </w:rPr>
              <w:t>Moisture</w:t>
            </w:r>
          </w:p>
        </w:tc>
        <w:tc>
          <w:tcPr>
            <w:tcW w:w="1190" w:type="pct"/>
            <w:shd w:val="clear" w:color="auto" w:fill="CFD3D7"/>
            <w:vAlign w:val="center"/>
          </w:tcPr>
          <w:p w14:paraId="23C151B1" w14:textId="6AB1107E"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4A67B6B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 1.00 % or lower </w:t>
            </w:r>
            <w:proofErr w:type="spellStart"/>
            <w:r w:rsidRPr="00D172A5">
              <w:rPr>
                <w:lang w:val="en-AU"/>
              </w:rPr>
              <w:t>ie</w:t>
            </w:r>
            <w:proofErr w:type="spellEnd"/>
            <w:r w:rsidRPr="00D172A5">
              <w:rPr>
                <w:lang w:val="en-AU"/>
              </w:rPr>
              <w:t xml:space="preserve"> ≤ 0.7 weight %</w:t>
            </w:r>
          </w:p>
          <w:p w14:paraId="07DA366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649" w:type="pct"/>
            <w:shd w:val="clear" w:color="auto" w:fill="auto"/>
            <w:vAlign w:val="center"/>
          </w:tcPr>
          <w:p w14:paraId="596684D4"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Moisture Analyser, Muffle oven or TGA weight loss at 105°C, EN ISO 287-2009</w:t>
            </w:r>
          </w:p>
        </w:tc>
      </w:tr>
      <w:tr w:rsidR="0083667D" w:rsidRPr="00D172A5" w14:paraId="6401C73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7D232A4E" w14:textId="74D5ED7E" w:rsidR="0083667D" w:rsidRPr="00D172A5" w:rsidRDefault="0083667D" w:rsidP="0083667D">
            <w:pPr>
              <w:pStyle w:val="BodyCopyAPCO"/>
              <w:spacing w:before="120" w:after="120"/>
              <w:jc w:val="center"/>
              <w:rPr>
                <w:color w:val="0D2437"/>
                <w:lang w:val="en-AU"/>
              </w:rPr>
            </w:pPr>
            <w:r w:rsidRPr="00D172A5">
              <w:rPr>
                <w:color w:val="0D2437"/>
                <w:lang w:val="en-AU"/>
              </w:rPr>
              <w:t>Impurities</w:t>
            </w:r>
          </w:p>
        </w:tc>
        <w:tc>
          <w:tcPr>
            <w:tcW w:w="1352" w:type="pct"/>
            <w:shd w:val="clear" w:color="auto" w:fill="CFD3D7"/>
            <w:vAlign w:val="center"/>
          </w:tcPr>
          <w:p w14:paraId="2776054C" w14:textId="2EEA4DE6" w:rsidR="0083667D" w:rsidRPr="00D172A5" w:rsidRDefault="0083667D" w:rsidP="0037264A">
            <w:pPr>
              <w:pStyle w:val="BodyCopyAPCO"/>
              <w:spacing w:before="120" w:after="120"/>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Impurities visible in flake</w:t>
            </w:r>
          </w:p>
        </w:tc>
        <w:tc>
          <w:tcPr>
            <w:tcW w:w="1649" w:type="pct"/>
            <w:shd w:val="clear" w:color="auto" w:fill="CFD3D7"/>
            <w:vAlign w:val="center"/>
          </w:tcPr>
          <w:p w14:paraId="75B60C46" w14:textId="77777777" w:rsidR="0083667D" w:rsidRPr="00D172A5" w:rsidRDefault="0083667D" w:rsidP="0037264A">
            <w:pPr>
              <w:pStyle w:val="BodyCopyAPCO"/>
              <w:spacing w:before="120" w:after="120"/>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Visual inspection</w:t>
            </w:r>
          </w:p>
        </w:tc>
      </w:tr>
      <w:tr w:rsidR="004B42D5" w:rsidRPr="00D172A5" w14:paraId="515DF484"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3343CD6A" w14:textId="77777777" w:rsidR="004B42D5" w:rsidRPr="00D172A5" w:rsidRDefault="004B42D5" w:rsidP="002A23D6">
            <w:pPr>
              <w:pStyle w:val="BodyCopyAPCO"/>
              <w:rPr>
                <w:lang w:val="en-AU"/>
              </w:rPr>
            </w:pPr>
            <w:r w:rsidRPr="00D172A5">
              <w:rPr>
                <w:lang w:val="en-AU"/>
              </w:rPr>
              <w:t xml:space="preserve">Total impurities content </w:t>
            </w:r>
            <w:r w:rsidRPr="00CF2F43">
              <w:rPr>
                <w:b w:val="0"/>
                <w:bCs w:val="0"/>
                <w:lang w:val="en-AU"/>
              </w:rPr>
              <w:t>(max %)</w:t>
            </w:r>
          </w:p>
        </w:tc>
        <w:tc>
          <w:tcPr>
            <w:tcW w:w="1190" w:type="pct"/>
            <w:shd w:val="clear" w:color="auto" w:fill="CFD3D7"/>
            <w:vAlign w:val="center"/>
          </w:tcPr>
          <w:p w14:paraId="4B2C25D6" w14:textId="1021BDAC"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b/>
                <w:bCs/>
                <w:lang w:val="en-AU"/>
              </w:rPr>
            </w:pPr>
          </w:p>
        </w:tc>
        <w:tc>
          <w:tcPr>
            <w:tcW w:w="1352" w:type="pct"/>
            <w:shd w:val="clear" w:color="auto" w:fill="auto"/>
            <w:vAlign w:val="center"/>
          </w:tcPr>
          <w:p w14:paraId="77B463C5" w14:textId="77777777" w:rsidR="004B42D5" w:rsidRPr="00115F9F"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115F9F">
              <w:rPr>
                <w:lang w:val="en-AU"/>
              </w:rPr>
              <w:t>≤ 80 ppm</w:t>
            </w:r>
          </w:p>
        </w:tc>
        <w:tc>
          <w:tcPr>
            <w:tcW w:w="1649" w:type="pct"/>
            <w:shd w:val="clear" w:color="auto" w:fill="auto"/>
            <w:vAlign w:val="center"/>
          </w:tcPr>
          <w:p w14:paraId="5E648562"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r>
      <w:tr w:rsidR="004B42D5" w:rsidRPr="00D172A5" w14:paraId="327B1F0F"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C7A45B8" w14:textId="77777777" w:rsidR="004B42D5" w:rsidRPr="00D172A5" w:rsidRDefault="004B42D5" w:rsidP="002A23D6">
            <w:pPr>
              <w:pStyle w:val="BodyCopyAPCO"/>
              <w:rPr>
                <w:lang w:val="en-AU"/>
              </w:rPr>
            </w:pPr>
            <w:r w:rsidRPr="00D172A5">
              <w:rPr>
                <w:lang w:val="en-AU"/>
              </w:rPr>
              <w:t>PVC content</w:t>
            </w:r>
          </w:p>
        </w:tc>
        <w:tc>
          <w:tcPr>
            <w:tcW w:w="1190" w:type="pct"/>
            <w:shd w:val="clear" w:color="auto" w:fill="CFD3D7"/>
            <w:vAlign w:val="center"/>
          </w:tcPr>
          <w:p w14:paraId="19D16E8D" w14:textId="797634B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128ACE5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50 ppm</w:t>
            </w:r>
          </w:p>
        </w:tc>
        <w:tc>
          <w:tcPr>
            <w:tcW w:w="1649" w:type="pct"/>
            <w:shd w:val="clear" w:color="auto" w:fill="auto"/>
            <w:vAlign w:val="center"/>
          </w:tcPr>
          <w:p w14:paraId="721BE05C"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23A1D310"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3863632F" w14:textId="77777777" w:rsidR="004B42D5" w:rsidRPr="00D172A5" w:rsidRDefault="004B42D5" w:rsidP="002A23D6">
            <w:pPr>
              <w:pStyle w:val="BodyCopyAPCO"/>
              <w:rPr>
                <w:lang w:val="en-AU"/>
              </w:rPr>
            </w:pPr>
            <w:r w:rsidRPr="00D172A5">
              <w:rPr>
                <w:lang w:val="en-AU"/>
              </w:rPr>
              <w:t xml:space="preserve">Polyolefins content </w:t>
            </w:r>
            <w:r w:rsidRPr="00CF2F43">
              <w:rPr>
                <w:b w:val="0"/>
                <w:bCs w:val="0"/>
                <w:lang w:val="en-AU"/>
              </w:rPr>
              <w:t>(PE, PP)</w:t>
            </w:r>
          </w:p>
        </w:tc>
        <w:tc>
          <w:tcPr>
            <w:tcW w:w="1190" w:type="pct"/>
            <w:shd w:val="clear" w:color="auto" w:fill="CFD3D7"/>
            <w:vAlign w:val="center"/>
          </w:tcPr>
          <w:p w14:paraId="57E0C8A8" w14:textId="46D14A64"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657EB2EA"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25 ppm</w:t>
            </w:r>
          </w:p>
        </w:tc>
        <w:tc>
          <w:tcPr>
            <w:tcW w:w="1649" w:type="pct"/>
            <w:shd w:val="clear" w:color="auto" w:fill="auto"/>
            <w:vAlign w:val="center"/>
          </w:tcPr>
          <w:p w14:paraId="48A2ABB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4119D08C"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22AC8E8" w14:textId="77777777" w:rsidR="004B42D5" w:rsidRPr="00161475" w:rsidRDefault="004B42D5" w:rsidP="002A23D6">
            <w:pPr>
              <w:pStyle w:val="BodyCopyAPCO"/>
              <w:rPr>
                <w:lang w:val="en-AU"/>
              </w:rPr>
            </w:pPr>
            <w:r w:rsidRPr="00161475">
              <w:rPr>
                <w:lang w:val="en-AU"/>
              </w:rPr>
              <w:t>Metal content</w:t>
            </w:r>
          </w:p>
        </w:tc>
        <w:tc>
          <w:tcPr>
            <w:tcW w:w="1190" w:type="pct"/>
            <w:shd w:val="clear" w:color="auto" w:fill="CFD3D7"/>
            <w:vAlign w:val="center"/>
          </w:tcPr>
          <w:p w14:paraId="0E6A39AF" w14:textId="661FA62F" w:rsidR="004B42D5" w:rsidRPr="0016147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1C33BA67" w14:textId="690B2830" w:rsidR="004B42D5" w:rsidRPr="0016147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161475">
              <w:rPr>
                <w:lang w:val="en-AU"/>
              </w:rPr>
              <w:t xml:space="preserve">≤ </w:t>
            </w:r>
            <w:r w:rsidR="00E00763" w:rsidRPr="00161475">
              <w:rPr>
                <w:lang w:val="en-AU"/>
              </w:rPr>
              <w:t>10</w:t>
            </w:r>
            <w:r w:rsidRPr="00161475">
              <w:rPr>
                <w:lang w:val="en-AU"/>
              </w:rPr>
              <w:t xml:space="preserve"> ppm</w:t>
            </w:r>
          </w:p>
        </w:tc>
        <w:tc>
          <w:tcPr>
            <w:tcW w:w="1649" w:type="pct"/>
            <w:shd w:val="clear" w:color="auto" w:fill="auto"/>
            <w:vAlign w:val="center"/>
          </w:tcPr>
          <w:p w14:paraId="0782D45E"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7F95037A"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6625FC2" w14:textId="77777777" w:rsidR="004B42D5" w:rsidRPr="00E00763" w:rsidRDefault="004B42D5" w:rsidP="002A23D6">
            <w:pPr>
              <w:pStyle w:val="BodyCopyAPCO"/>
              <w:rPr>
                <w:lang w:val="en-AU"/>
              </w:rPr>
            </w:pPr>
            <w:r w:rsidRPr="00E00763">
              <w:rPr>
                <w:lang w:val="en-AU"/>
              </w:rPr>
              <w:t>Paper content</w:t>
            </w:r>
          </w:p>
        </w:tc>
        <w:tc>
          <w:tcPr>
            <w:tcW w:w="1190" w:type="pct"/>
            <w:shd w:val="clear" w:color="auto" w:fill="CFD3D7"/>
            <w:vAlign w:val="center"/>
          </w:tcPr>
          <w:p w14:paraId="5700413C" w14:textId="67373A54" w:rsidR="004B42D5" w:rsidRPr="00E00763"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3FD377A2" w14:textId="6C11A422" w:rsidR="004B42D5" w:rsidRPr="00E00763" w:rsidRDefault="00AA6696"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E00763">
              <w:rPr>
                <w:lang w:val="en-AU"/>
              </w:rPr>
              <w:t>&lt;20</w:t>
            </w:r>
            <w:r w:rsidR="004B42D5" w:rsidRPr="00E00763">
              <w:rPr>
                <w:lang w:val="en-AU"/>
              </w:rPr>
              <w:t xml:space="preserve"> ppm</w:t>
            </w:r>
          </w:p>
        </w:tc>
        <w:tc>
          <w:tcPr>
            <w:tcW w:w="1649" w:type="pct"/>
            <w:shd w:val="clear" w:color="auto" w:fill="auto"/>
            <w:vAlign w:val="center"/>
          </w:tcPr>
          <w:p w14:paraId="2EA15DB7"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7E3A10B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2B362E6" w14:textId="77777777" w:rsidR="004B42D5" w:rsidRPr="00D172A5" w:rsidRDefault="004B42D5" w:rsidP="002A23D6">
            <w:pPr>
              <w:pStyle w:val="BodyCopyAPCO"/>
              <w:rPr>
                <w:lang w:val="en-AU"/>
              </w:rPr>
            </w:pPr>
            <w:r w:rsidRPr="00D172A5">
              <w:rPr>
                <w:lang w:val="en-AU"/>
              </w:rPr>
              <w:lastRenderedPageBreak/>
              <w:t>Wood content</w:t>
            </w:r>
          </w:p>
        </w:tc>
        <w:tc>
          <w:tcPr>
            <w:tcW w:w="1190" w:type="pct"/>
            <w:shd w:val="clear" w:color="auto" w:fill="CFD3D7"/>
            <w:vAlign w:val="center"/>
          </w:tcPr>
          <w:p w14:paraId="06E5C389" w14:textId="4CC59FE0"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378B182A" w14:textId="7BD29F5D" w:rsidR="004B42D5" w:rsidRPr="00D172A5" w:rsidRDefault="00AA6696"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Pr>
                <w:lang w:val="en-AU"/>
              </w:rPr>
              <w:t>&lt;20</w:t>
            </w:r>
            <w:r w:rsidR="004B42D5" w:rsidRPr="00D172A5">
              <w:rPr>
                <w:lang w:val="en-AU"/>
              </w:rPr>
              <w:t xml:space="preserve"> ppm</w:t>
            </w:r>
          </w:p>
        </w:tc>
        <w:tc>
          <w:tcPr>
            <w:tcW w:w="1649" w:type="pct"/>
            <w:shd w:val="clear" w:color="auto" w:fill="auto"/>
            <w:vAlign w:val="center"/>
          </w:tcPr>
          <w:p w14:paraId="6E2AE25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369CCAB4"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49F8EDA" w14:textId="77777777" w:rsidR="004B42D5" w:rsidRPr="00D172A5" w:rsidRDefault="004B42D5" w:rsidP="002A23D6">
            <w:pPr>
              <w:pStyle w:val="BodyCopyAPCO"/>
              <w:rPr>
                <w:lang w:val="en-AU"/>
              </w:rPr>
            </w:pPr>
            <w:r w:rsidRPr="00D172A5">
              <w:rPr>
                <w:lang w:val="en-AU"/>
              </w:rPr>
              <w:t>Other contaminants</w:t>
            </w:r>
          </w:p>
        </w:tc>
        <w:tc>
          <w:tcPr>
            <w:tcW w:w="1190" w:type="pct"/>
            <w:shd w:val="clear" w:color="auto" w:fill="CFD3D7"/>
            <w:vAlign w:val="center"/>
          </w:tcPr>
          <w:p w14:paraId="4838035B" w14:textId="54933BC6"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27E5A2CF"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10 ppm</w:t>
            </w:r>
          </w:p>
        </w:tc>
        <w:tc>
          <w:tcPr>
            <w:tcW w:w="1649" w:type="pct"/>
            <w:shd w:val="clear" w:color="auto" w:fill="auto"/>
            <w:vAlign w:val="center"/>
          </w:tcPr>
          <w:p w14:paraId="2FA3B67E"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1A98B4F9"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bottom w:val="single" w:sz="4" w:space="0" w:color="auto"/>
            </w:tcBorders>
            <w:shd w:val="clear" w:color="auto" w:fill="auto"/>
            <w:vAlign w:val="center"/>
          </w:tcPr>
          <w:p w14:paraId="38192772" w14:textId="77777777" w:rsidR="004B42D5" w:rsidRPr="00D172A5" w:rsidRDefault="004B42D5" w:rsidP="002A23D6">
            <w:pPr>
              <w:pStyle w:val="BodyCopyAPCO"/>
              <w:rPr>
                <w:lang w:val="en-AU"/>
              </w:rPr>
            </w:pPr>
            <w:r w:rsidRPr="00D172A5">
              <w:rPr>
                <w:lang w:val="en-AU"/>
              </w:rPr>
              <w:t>Appearance</w:t>
            </w:r>
          </w:p>
        </w:tc>
        <w:tc>
          <w:tcPr>
            <w:tcW w:w="1190" w:type="pct"/>
            <w:tcBorders>
              <w:bottom w:val="single" w:sz="4" w:space="0" w:color="auto"/>
            </w:tcBorders>
            <w:shd w:val="clear" w:color="auto" w:fill="CFD3D7"/>
            <w:vAlign w:val="center"/>
          </w:tcPr>
          <w:p w14:paraId="380B01E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tcBorders>
              <w:bottom w:val="single" w:sz="4" w:space="0" w:color="auto"/>
            </w:tcBorders>
            <w:shd w:val="clear" w:color="auto" w:fill="auto"/>
            <w:vAlign w:val="center"/>
          </w:tcPr>
          <w:p w14:paraId="1954CB52" w14:textId="63D47AEE" w:rsidR="00854B00"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Describe if the flake has a normal appearance</w:t>
            </w:r>
          </w:p>
        </w:tc>
        <w:tc>
          <w:tcPr>
            <w:tcW w:w="1649" w:type="pct"/>
            <w:tcBorders>
              <w:bottom w:val="single" w:sz="4" w:space="0" w:color="auto"/>
            </w:tcBorders>
            <w:shd w:val="clear" w:color="auto" w:fill="auto"/>
            <w:vAlign w:val="center"/>
          </w:tcPr>
          <w:p w14:paraId="6508B871"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Visual inspection</w:t>
            </w:r>
          </w:p>
        </w:tc>
      </w:tr>
      <w:tr w:rsidR="00CA3871" w:rsidRPr="00D172A5" w14:paraId="58AA7678"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48378008" w14:textId="77777777" w:rsidR="00CA3871" w:rsidRPr="00D172A5" w:rsidRDefault="00CA3871" w:rsidP="008950E1">
            <w:pPr>
              <w:pStyle w:val="BodyCopyAPCO"/>
              <w:spacing w:before="120" w:after="120"/>
              <w:jc w:val="center"/>
              <w:rPr>
                <w:b w:val="0"/>
                <w:bCs w:val="0"/>
                <w:lang w:val="en-AU"/>
              </w:rPr>
            </w:pPr>
            <w:r w:rsidRPr="00D172A5">
              <w:rPr>
                <w:lang w:val="en-AU"/>
              </w:rPr>
              <w:t>Transport</w:t>
            </w:r>
          </w:p>
        </w:tc>
        <w:tc>
          <w:tcPr>
            <w:tcW w:w="3001" w:type="pct"/>
            <w:gridSpan w:val="2"/>
            <w:tcBorders>
              <w:left w:val="single" w:sz="4" w:space="0" w:color="auto"/>
            </w:tcBorders>
            <w:shd w:val="clear" w:color="auto" w:fill="CFD3D7"/>
            <w:vAlign w:val="center"/>
          </w:tcPr>
          <w:p w14:paraId="56460E96" w14:textId="0BBC0C7B" w:rsidR="00CA3871" w:rsidRPr="00D172A5" w:rsidRDefault="00CA3871" w:rsidP="002A23D6">
            <w:pPr>
              <w:pStyle w:val="BodyCopyAPCO"/>
              <w:spacing w:before="120" w:after="120"/>
              <w:cnfStyle w:val="000000100000" w:firstRow="0" w:lastRow="0" w:firstColumn="0" w:lastColumn="0" w:oddVBand="0" w:evenVBand="0" w:oddHBand="1" w:evenHBand="0" w:firstRowFirstColumn="0" w:firstRowLastColumn="0" w:lastRowFirstColumn="0" w:lastRowLastColumn="0"/>
              <w:rPr>
                <w:lang w:val="en-AU"/>
              </w:rPr>
            </w:pPr>
          </w:p>
        </w:tc>
      </w:tr>
      <w:tr w:rsidR="004B42D5" w:rsidRPr="00D172A5" w14:paraId="79D9EC57"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1E8FBB9A" w14:textId="77777777" w:rsidR="004B42D5" w:rsidRPr="00D172A5" w:rsidRDefault="004B42D5" w:rsidP="002A23D6">
            <w:pPr>
              <w:pStyle w:val="BodyCopyAPCO"/>
              <w:rPr>
                <w:lang w:val="en-AU"/>
              </w:rPr>
            </w:pPr>
            <w:r w:rsidRPr="00D172A5">
              <w:rPr>
                <w:lang w:val="en-AU"/>
              </w:rPr>
              <w:t>Packaging</w:t>
            </w:r>
          </w:p>
        </w:tc>
        <w:tc>
          <w:tcPr>
            <w:tcW w:w="3002" w:type="pct"/>
            <w:gridSpan w:val="2"/>
            <w:shd w:val="clear" w:color="auto" w:fill="auto"/>
            <w:vAlign w:val="center"/>
          </w:tcPr>
          <w:p w14:paraId="0B1CCCE7" w14:textId="5A38AC18"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xml:space="preserve">Packed in PP bulk bags, with labelling that includes information that covers: </w:t>
            </w:r>
          </w:p>
          <w:p w14:paraId="6AED781B"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xml:space="preserve">Product code and name. </w:t>
            </w:r>
          </w:p>
          <w:p w14:paraId="33259ADF"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Batch number.</w:t>
            </w:r>
          </w:p>
          <w:p w14:paraId="44B3289D"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Date of manufacture.</w:t>
            </w:r>
          </w:p>
          <w:p w14:paraId="2829F371"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Name of manufacturer and production factory.</w:t>
            </w:r>
          </w:p>
          <w:p w14:paraId="6C6CF8CF"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Gross and tare weight.</w:t>
            </w:r>
          </w:p>
          <w:p w14:paraId="1E95F4B8" w14:textId="059EB6AD" w:rsidR="004B42D5" w:rsidRPr="006A2397" w:rsidRDefault="004B42D5" w:rsidP="002A23D6">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Special hand</w:t>
            </w:r>
            <w:r w:rsidR="007B79EB">
              <w:rPr>
                <w:lang w:val="en-AU"/>
              </w:rPr>
              <w:t>l</w:t>
            </w:r>
            <w:r w:rsidRPr="00D172A5">
              <w:rPr>
                <w:lang w:val="en-AU"/>
              </w:rPr>
              <w:t>ing requirements.</w:t>
            </w:r>
          </w:p>
        </w:tc>
      </w:tr>
      <w:tr w:rsidR="004B42D5" w:rsidRPr="00D172A5" w14:paraId="4924348C"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384CB9F8" w14:textId="77777777" w:rsidR="004B42D5" w:rsidRPr="00D172A5" w:rsidRDefault="004B42D5" w:rsidP="002A23D6">
            <w:pPr>
              <w:pStyle w:val="BodyCopyAPCO"/>
              <w:rPr>
                <w:lang w:val="en-AU"/>
              </w:rPr>
            </w:pPr>
            <w:r w:rsidRPr="00D172A5">
              <w:rPr>
                <w:lang w:val="en-AU"/>
              </w:rPr>
              <w:t>Transport/contract documents</w:t>
            </w:r>
          </w:p>
        </w:tc>
        <w:tc>
          <w:tcPr>
            <w:tcW w:w="3002" w:type="pct"/>
            <w:gridSpan w:val="2"/>
            <w:shd w:val="clear" w:color="auto" w:fill="auto"/>
            <w:vAlign w:val="center"/>
          </w:tcPr>
          <w:p w14:paraId="72873C6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The documents will be provided upon delivery stating quantity, supplier, source, bag IDs.</w:t>
            </w:r>
          </w:p>
        </w:tc>
      </w:tr>
      <w:tr w:rsidR="004B42D5" w:rsidRPr="00D172A5" w14:paraId="36E8A5CB"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bottom w:val="none" w:sz="0" w:space="0" w:color="auto"/>
            </w:tcBorders>
            <w:shd w:val="clear" w:color="auto" w:fill="auto"/>
            <w:vAlign w:val="center"/>
          </w:tcPr>
          <w:p w14:paraId="0D00BA80" w14:textId="77777777" w:rsidR="004B42D5" w:rsidRPr="00D172A5" w:rsidRDefault="004B42D5" w:rsidP="002A23D6">
            <w:pPr>
              <w:pStyle w:val="BodyCopyAPCO"/>
              <w:rPr>
                <w:lang w:val="en-AU"/>
              </w:rPr>
            </w:pPr>
            <w:r w:rsidRPr="00D172A5">
              <w:rPr>
                <w:lang w:val="en-AU"/>
              </w:rPr>
              <w:t>Truck load</w:t>
            </w:r>
          </w:p>
        </w:tc>
        <w:tc>
          <w:tcPr>
            <w:tcW w:w="3002" w:type="pct"/>
            <w:gridSpan w:val="2"/>
            <w:shd w:val="clear" w:color="auto" w:fill="auto"/>
            <w:vAlign w:val="center"/>
          </w:tcPr>
          <w:p w14:paraId="6FFF7998" w14:textId="4B2EF18E" w:rsidR="004B42D5" w:rsidRPr="00D172A5" w:rsidRDefault="00991DC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2D3AB4">
              <w:rPr>
                <w:lang w:val="en-AU"/>
              </w:rPr>
              <w:t>Tautliner (preferred) or tarpaulin truck 17-20 tonne load.</w:t>
            </w:r>
          </w:p>
        </w:tc>
      </w:tr>
    </w:tbl>
    <w:p w14:paraId="3609874C" w14:textId="5897603A" w:rsidR="0012489A" w:rsidRDefault="0012489A" w:rsidP="0012489A">
      <w:pPr>
        <w:rPr>
          <w:rFonts w:ascii="Arial" w:eastAsia="Calibri" w:hAnsi="Arial" w:cs="Arial"/>
          <w:color w:val="000000" w:themeColor="text1"/>
          <w:sz w:val="20"/>
          <w:szCs w:val="20"/>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5729"/>
      </w:tblGrid>
      <w:tr w:rsidR="006A2397" w14:paraId="55815BDB" w14:textId="77777777" w:rsidTr="006A2397">
        <w:tc>
          <w:tcPr>
            <w:tcW w:w="7371" w:type="dxa"/>
          </w:tcPr>
          <w:p w14:paraId="048895DE" w14:textId="77777777" w:rsidR="006A2397" w:rsidRPr="00D172A5" w:rsidRDefault="006A2397" w:rsidP="006A2397">
            <w:pPr>
              <w:pStyle w:val="Heading2ANZPAC"/>
              <w:rPr>
                <w:sz w:val="28"/>
                <w:szCs w:val="20"/>
                <w:lang w:val="en-AU"/>
              </w:rPr>
            </w:pPr>
            <w:r w:rsidRPr="00D172A5">
              <w:rPr>
                <w:sz w:val="28"/>
                <w:szCs w:val="20"/>
                <w:lang w:val="en-AU"/>
              </w:rPr>
              <w:t>Disclaimer</w:t>
            </w:r>
          </w:p>
          <w:p w14:paraId="13FAE685" w14:textId="34D2C2D2" w:rsidR="006A2397" w:rsidRPr="006A2397" w:rsidRDefault="006A2397" w:rsidP="006A2397">
            <w:pPr>
              <w:pStyle w:val="BodyCopyAPCO"/>
              <w:ind w:right="314"/>
              <w:jc w:val="both"/>
              <w:rPr>
                <w:sz w:val="16"/>
                <w:szCs w:val="16"/>
                <w:lang w:val="en-AU"/>
              </w:rPr>
            </w:pPr>
            <w:r w:rsidRPr="006A2397">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c>
        <w:tc>
          <w:tcPr>
            <w:tcW w:w="5729" w:type="dxa"/>
          </w:tcPr>
          <w:p w14:paraId="0FC0F6CC" w14:textId="77777777" w:rsidR="006A2397" w:rsidRPr="00D172A5" w:rsidRDefault="006A2397" w:rsidP="006A2397">
            <w:pPr>
              <w:pStyle w:val="Heading2ANZPAC"/>
              <w:ind w:left="312"/>
              <w:rPr>
                <w:sz w:val="28"/>
                <w:szCs w:val="20"/>
                <w:lang w:val="en-AU"/>
              </w:rPr>
            </w:pPr>
            <w:r w:rsidRPr="00D172A5">
              <w:rPr>
                <w:sz w:val="28"/>
                <w:szCs w:val="20"/>
                <w:lang w:val="en-AU"/>
              </w:rPr>
              <w:t>Creative commons</w:t>
            </w:r>
          </w:p>
          <w:p w14:paraId="78C8B364" w14:textId="77777777" w:rsidR="006A2397" w:rsidRPr="006A2397" w:rsidRDefault="006A2397" w:rsidP="006A2397">
            <w:pPr>
              <w:pStyle w:val="BodyCopyAPCO"/>
              <w:ind w:left="312"/>
              <w:rPr>
                <w:sz w:val="16"/>
                <w:szCs w:val="16"/>
                <w:lang w:val="en-AU"/>
              </w:rPr>
            </w:pPr>
            <w:r w:rsidRPr="006A2397">
              <w:rPr>
                <w:sz w:val="16"/>
                <w:szCs w:val="16"/>
                <w:lang w:val="en-AU"/>
              </w:rPr>
              <w:t>This publication is licensed under an Attribution 4.0 International (CC BY 4.0) licence. In</w:t>
            </w:r>
          </w:p>
          <w:p w14:paraId="469707E0" w14:textId="77777777" w:rsidR="006A2397" w:rsidRPr="006A2397" w:rsidRDefault="006A2397" w:rsidP="006A2397">
            <w:pPr>
              <w:pStyle w:val="BodyCopyAPCO"/>
              <w:ind w:left="312"/>
              <w:rPr>
                <w:i/>
                <w:iCs/>
                <w:sz w:val="16"/>
                <w:szCs w:val="16"/>
                <w:lang w:val="en-AU"/>
              </w:rPr>
            </w:pPr>
            <w:r w:rsidRPr="006A2397">
              <w:rPr>
                <w:i/>
                <w:iCs/>
                <w:noProof/>
                <w:sz w:val="16"/>
                <w:szCs w:val="16"/>
                <w:lang w:val="en-AU"/>
              </w:rPr>
              <w:drawing>
                <wp:inline distT="0" distB="0" distL="0" distR="0" wp14:anchorId="288B22E9" wp14:editId="7CC70455">
                  <wp:extent cx="666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6A2397">
              <w:rPr>
                <w:sz w:val="16"/>
                <w:szCs w:val="16"/>
                <w:lang w:val="en-AU"/>
              </w:rPr>
              <w:t xml:space="preserve"> </w:t>
            </w:r>
            <w:r w:rsidRPr="006A2397">
              <w:rPr>
                <w:i/>
                <w:iCs/>
                <w:sz w:val="16"/>
                <w:szCs w:val="16"/>
                <w:lang w:val="en-AU"/>
              </w:rPr>
              <w:t xml:space="preserve">Australian Packaging Covenant Organisation,2021 </w:t>
            </w:r>
          </w:p>
          <w:p w14:paraId="2B1602A7" w14:textId="77777777" w:rsidR="006A2397" w:rsidRPr="006A2397" w:rsidRDefault="006A2397" w:rsidP="006A2397">
            <w:pPr>
              <w:pStyle w:val="BodyCopyAPCO"/>
              <w:ind w:left="312"/>
              <w:rPr>
                <w:i/>
                <w:iCs/>
                <w:sz w:val="16"/>
                <w:szCs w:val="16"/>
                <w:lang w:val="en-AU"/>
              </w:rPr>
            </w:pPr>
            <w:r w:rsidRPr="006A2397">
              <w:rPr>
                <w:i/>
                <w:iCs/>
                <w:sz w:val="16"/>
                <w:szCs w:val="16"/>
                <w:lang w:val="en-AU"/>
              </w:rPr>
              <w:t xml:space="preserve">This publication is copyright © 2021 by the Australian Packaging Covenant Organisation and is licensed under the Creative Commons Attribution 4.0 International License. </w:t>
            </w:r>
          </w:p>
          <w:p w14:paraId="1B6A3BB5" w14:textId="1488C011" w:rsidR="006A2397" w:rsidRPr="006A2397" w:rsidRDefault="006A2397" w:rsidP="006A2397">
            <w:pPr>
              <w:pStyle w:val="BodyCopyAPCO"/>
              <w:ind w:left="312"/>
              <w:rPr>
                <w:i/>
                <w:iCs/>
                <w:sz w:val="16"/>
                <w:szCs w:val="16"/>
                <w:lang w:val="en-AU"/>
              </w:rPr>
            </w:pPr>
            <w:r w:rsidRPr="006A2397">
              <w:rPr>
                <w:i/>
                <w:iCs/>
                <w:sz w:val="16"/>
                <w:szCs w:val="16"/>
                <w:lang w:val="en-AU"/>
              </w:rPr>
              <w:t>To view a copy of this license, visit hiips://creativecommons.org/licenses/by/4.0</w:t>
            </w:r>
          </w:p>
        </w:tc>
      </w:tr>
    </w:tbl>
    <w:p w14:paraId="68397886" w14:textId="7768CA7A" w:rsidR="00026328" w:rsidRPr="00D172A5" w:rsidRDefault="00026328" w:rsidP="00C25BC0">
      <w:pPr>
        <w:pStyle w:val="Heading1"/>
      </w:pPr>
      <w:bookmarkStart w:id="5" w:name="natural_hdpe"/>
      <w:bookmarkEnd w:id="5"/>
    </w:p>
    <w:sectPr w:rsidR="00026328" w:rsidRPr="00D172A5" w:rsidSect="00C25BC0">
      <w:headerReference w:type="default" r:id="rId16"/>
      <w:footerReference w:type="default" r:id="rId17"/>
      <w:headerReference w:type="first" r:id="rId18"/>
      <w:pgSz w:w="16820" w:h="11900" w:orient="landscape"/>
      <w:pgMar w:top="1440" w:right="2280" w:bottom="1440" w:left="1440" w:header="426"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2FE1" w14:textId="77777777" w:rsidR="004F6249" w:rsidRDefault="004F6249">
      <w:r>
        <w:separator/>
      </w:r>
    </w:p>
  </w:endnote>
  <w:endnote w:type="continuationSeparator" w:id="0">
    <w:p w14:paraId="75A21C2C" w14:textId="77777777" w:rsidR="004F6249" w:rsidRDefault="004F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Josefin Sans"/>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panose1 w:val="00000000000000000000"/>
    <w:charset w:val="00"/>
    <w:family w:val="auto"/>
    <w:pitch w:val="variable"/>
    <w:sig w:usb0="A00000FF" w:usb1="4000204B"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01C0" w14:textId="77777777" w:rsidR="006A2397" w:rsidRDefault="006A2397" w:rsidP="00A3413A">
    <w:pPr>
      <w:pStyle w:val="Footer"/>
      <w:framePr w:wrap="none" w:vAnchor="text" w:hAnchor="margin" w:xAlign="right" w:y="1"/>
      <w:rPr>
        <w:rStyle w:val="PageNumber"/>
      </w:rPr>
    </w:pPr>
  </w:p>
  <w:p w14:paraId="08CEF0F2" w14:textId="77777777" w:rsidR="006A2397" w:rsidRDefault="006A2397" w:rsidP="00165296">
    <w:pPr>
      <w:pStyle w:val="Footer"/>
      <w:framePr w:wrap="none" w:vAnchor="text" w:hAnchor="margin" w:xAlign="right" w:y="1"/>
      <w:rPr>
        <w:rStyle w:val="PageNumber"/>
      </w:rPr>
    </w:pPr>
  </w:p>
  <w:p w14:paraId="05FE382D" w14:textId="77777777" w:rsidR="006A2397" w:rsidRDefault="006A2397" w:rsidP="00165296">
    <w:pPr>
      <w:pStyle w:val="Footer"/>
      <w:rPr>
        <w:rFonts w:ascii="Arial" w:hAnsi="Arial" w:cs="Arial"/>
        <w:b/>
        <w:color w:val="0D2437"/>
        <w:sz w:val="12"/>
        <w:szCs w:val="12"/>
      </w:rPr>
    </w:pPr>
  </w:p>
  <w:p w14:paraId="04BDDC09" w14:textId="77777777" w:rsidR="006A2397" w:rsidRPr="0086123F" w:rsidRDefault="006A2397" w:rsidP="00165296">
    <w:pPr>
      <w:pStyle w:val="Header"/>
      <w:pBdr>
        <w:bottom w:val="single" w:sz="6" w:space="1" w:color="auto"/>
      </w:pBdr>
      <w:rPr>
        <w:color w:val="0D2437"/>
        <w:sz w:val="6"/>
        <w:szCs w:val="6"/>
      </w:rPr>
    </w:pPr>
  </w:p>
  <w:p w14:paraId="02AEF5E7" w14:textId="77777777" w:rsidR="006A2397" w:rsidRPr="0086123F" w:rsidRDefault="006A2397" w:rsidP="00165296">
    <w:pPr>
      <w:pStyle w:val="Header"/>
      <w:ind w:right="68"/>
      <w:rPr>
        <w:color w:val="0D2437"/>
        <w:sz w:val="6"/>
        <w:szCs w:val="6"/>
      </w:rPr>
    </w:pPr>
  </w:p>
  <w:p w14:paraId="0D1C4DFA" w14:textId="77777777" w:rsidR="006A2397" w:rsidRPr="00586BE2" w:rsidRDefault="006A2397"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11E82600" w14:textId="77777777" w:rsidR="006A2397" w:rsidRPr="007D00F0" w:rsidRDefault="006A2397"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2098D116" w14:textId="5A511E90" w:rsidR="006A2397" w:rsidRPr="00165296" w:rsidRDefault="006A2397" w:rsidP="007D00F0">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81638605"/>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17</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957" w14:textId="77777777" w:rsidR="00C25BC0" w:rsidRDefault="00C25BC0" w:rsidP="00C25BC0">
    <w:pPr>
      <w:pStyle w:val="Footer"/>
      <w:rPr>
        <w:rFonts w:ascii="Arial" w:hAnsi="Arial" w:cs="Arial"/>
        <w:b/>
        <w:color w:val="0D2437"/>
        <w:sz w:val="12"/>
        <w:szCs w:val="12"/>
      </w:rPr>
    </w:pPr>
  </w:p>
  <w:p w14:paraId="48256A5C" w14:textId="77777777" w:rsidR="00C25BC0" w:rsidRPr="0086123F" w:rsidRDefault="00C25BC0" w:rsidP="00C25BC0">
    <w:pPr>
      <w:pStyle w:val="Header"/>
      <w:pBdr>
        <w:bottom w:val="single" w:sz="6" w:space="1" w:color="auto"/>
      </w:pBdr>
      <w:rPr>
        <w:color w:val="0D2437"/>
        <w:sz w:val="6"/>
        <w:szCs w:val="6"/>
      </w:rPr>
    </w:pPr>
  </w:p>
  <w:p w14:paraId="5E6E1766" w14:textId="77777777" w:rsidR="00C25BC0" w:rsidRPr="0086123F" w:rsidRDefault="00C25BC0" w:rsidP="00C25BC0">
    <w:pPr>
      <w:pStyle w:val="Header"/>
      <w:ind w:right="68"/>
      <w:rPr>
        <w:color w:val="0D2437"/>
        <w:sz w:val="6"/>
        <w:szCs w:val="6"/>
      </w:rPr>
    </w:pPr>
  </w:p>
  <w:p w14:paraId="408484F0" w14:textId="77777777" w:rsidR="00C25BC0" w:rsidRPr="00586BE2" w:rsidRDefault="00C25BC0" w:rsidP="00C25BC0">
    <w:pPr>
      <w:pStyle w:val="Footer"/>
      <w:rPr>
        <w:rFonts w:ascii="Arial" w:hAnsi="Arial" w:cs="Arial"/>
        <w:b/>
        <w:color w:val="0D2437"/>
        <w:sz w:val="12"/>
        <w:szCs w:val="12"/>
      </w:rPr>
    </w:pPr>
    <w:r w:rsidRPr="00586BE2">
      <w:rPr>
        <w:rFonts w:ascii="Arial" w:hAnsi="Arial" w:cs="Arial"/>
        <w:b/>
        <w:color w:val="0D2437"/>
        <w:sz w:val="12"/>
        <w:szCs w:val="12"/>
      </w:rPr>
      <w:t>CONTACT:</w:t>
    </w:r>
  </w:p>
  <w:p w14:paraId="36ECBFB5" w14:textId="77777777" w:rsidR="00C25BC0" w:rsidRPr="007D00F0" w:rsidRDefault="00C25BC0" w:rsidP="00C25BC0">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33835866" w14:textId="77777777" w:rsidR="00C25BC0" w:rsidRPr="00165296" w:rsidRDefault="00C25BC0" w:rsidP="00C25BC0">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205721516"/>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1</w:t>
        </w:r>
        <w:r w:rsidRPr="00C7121D">
          <w:rPr>
            <w:rStyle w:val="PageNumber"/>
            <w:rFonts w:ascii="Arial" w:hAnsi="Arial" w:cs="Arial"/>
            <w:b/>
            <w:bCs/>
            <w:color w:val="0D2437"/>
            <w:sz w:val="16"/>
            <w:szCs w:val="16"/>
          </w:rPr>
          <w:fldChar w:fldCharType="end"/>
        </w:r>
      </w:sdtContent>
    </w:sdt>
  </w:p>
  <w:p w14:paraId="09681A8A" w14:textId="77777777" w:rsidR="00C25BC0" w:rsidRDefault="00C25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6A2397" w:rsidRDefault="006A2397" w:rsidP="00165296">
    <w:pPr>
      <w:pStyle w:val="Footer"/>
      <w:framePr w:wrap="none" w:vAnchor="text" w:hAnchor="margin" w:xAlign="right" w:y="1"/>
      <w:rPr>
        <w:rStyle w:val="PageNumber"/>
      </w:rPr>
    </w:pPr>
  </w:p>
  <w:p w14:paraId="7A0B8117" w14:textId="77777777" w:rsidR="006A2397" w:rsidRDefault="006A2397" w:rsidP="00165296">
    <w:pPr>
      <w:pStyle w:val="Footer"/>
      <w:rPr>
        <w:rFonts w:ascii="Arial" w:hAnsi="Arial" w:cs="Arial"/>
        <w:b/>
        <w:color w:val="0D2437"/>
        <w:sz w:val="12"/>
        <w:szCs w:val="12"/>
      </w:rPr>
    </w:pPr>
  </w:p>
  <w:p w14:paraId="266443B9" w14:textId="77777777" w:rsidR="006A2397" w:rsidRPr="0086123F" w:rsidRDefault="006A2397" w:rsidP="00165296">
    <w:pPr>
      <w:pStyle w:val="Header"/>
      <w:pBdr>
        <w:bottom w:val="single" w:sz="6" w:space="1" w:color="auto"/>
      </w:pBdr>
      <w:rPr>
        <w:color w:val="0D2437"/>
        <w:sz w:val="6"/>
        <w:szCs w:val="6"/>
      </w:rPr>
    </w:pPr>
  </w:p>
  <w:p w14:paraId="6F86C720" w14:textId="77777777" w:rsidR="006A2397" w:rsidRPr="0086123F" w:rsidRDefault="006A2397" w:rsidP="00165296">
    <w:pPr>
      <w:pStyle w:val="Header"/>
      <w:ind w:right="68"/>
      <w:rPr>
        <w:color w:val="0D2437"/>
        <w:sz w:val="6"/>
        <w:szCs w:val="6"/>
      </w:rPr>
    </w:pPr>
  </w:p>
  <w:p w14:paraId="20921C4D" w14:textId="77777777" w:rsidR="006A2397" w:rsidRPr="00586BE2" w:rsidRDefault="006A2397"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6A2397" w:rsidRPr="007D00F0" w:rsidRDefault="006A2397"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6A2397" w:rsidRPr="00165296" w:rsidRDefault="006A2397"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6A2397" w:rsidRPr="00165296" w:rsidRDefault="006A2397"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D030" w14:textId="77777777" w:rsidR="004F6249" w:rsidRDefault="004F6249">
      <w:r>
        <w:separator/>
      </w:r>
    </w:p>
  </w:footnote>
  <w:footnote w:type="continuationSeparator" w:id="0">
    <w:p w14:paraId="04868D94" w14:textId="77777777" w:rsidR="004F6249" w:rsidRDefault="004F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7B40" w14:textId="2A127607" w:rsidR="006A2397" w:rsidRDefault="001D3F93" w:rsidP="00165296">
    <w:pPr>
      <w:pStyle w:val="Header"/>
      <w:pBdr>
        <w:bottom w:val="single" w:sz="6" w:space="1" w:color="auto"/>
      </w:pBdr>
    </w:pPr>
    <w:r>
      <w:rPr>
        <w:rFonts w:ascii="Arial" w:hAnsi="Arial" w:cs="Arial"/>
        <w:color w:val="808389"/>
        <w:sz w:val="16"/>
        <w:szCs w:val="16"/>
      </w:rPr>
      <w:t>Updated November 2021</w:t>
    </w:r>
    <w:r>
      <w:ptab w:relativeTo="margin" w:alignment="center" w:leader="none"/>
    </w:r>
    <w:r>
      <w:t xml:space="preserve"> </w:t>
    </w:r>
    <w:r>
      <w:ptab w:relativeTo="margin" w:alignment="right" w:leader="none"/>
    </w:r>
    <w:r w:rsidR="006A2397">
      <w:rPr>
        <w:noProof/>
      </w:rPr>
      <w:drawing>
        <wp:inline distT="0" distB="0" distL="0" distR="0" wp14:anchorId="007E8BF3" wp14:editId="18156403">
          <wp:extent cx="961902" cy="735330"/>
          <wp:effectExtent l="0" t="0" r="0" b="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3" cy="739237"/>
                  </a:xfrm>
                  <a:prstGeom prst="rect">
                    <a:avLst/>
                  </a:prstGeom>
                  <a:ln>
                    <a:noFill/>
                  </a:ln>
                  <a:extLst>
                    <a:ext uri="{53640926-AAD7-44D8-BBD7-CCE9431645EC}">
                      <a14:shadowObscured xmlns:a14="http://schemas.microsoft.com/office/drawing/2010/main"/>
                    </a:ext>
                  </a:extLst>
                </pic:spPr>
              </pic:pic>
            </a:graphicData>
          </a:graphic>
        </wp:inline>
      </w:drawing>
    </w:r>
  </w:p>
  <w:p w14:paraId="676DFCA6" w14:textId="77777777" w:rsidR="006A2397" w:rsidRPr="0086123F" w:rsidRDefault="006A2397" w:rsidP="00165296">
    <w:pPr>
      <w:pStyle w:val="Header"/>
      <w:pBdr>
        <w:bottom w:val="single" w:sz="6" w:space="1" w:color="auto"/>
      </w:pBdr>
      <w:rPr>
        <w:color w:val="0D2437"/>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0EA4FBAE" w:rsidR="006A2397" w:rsidRDefault="001D3F93" w:rsidP="00165296">
    <w:pPr>
      <w:pStyle w:val="Header"/>
      <w:pBdr>
        <w:bottom w:val="single" w:sz="6" w:space="1" w:color="auto"/>
      </w:pBdr>
    </w:pPr>
    <w:r>
      <w:rPr>
        <w:rFonts w:ascii="Arial" w:hAnsi="Arial" w:cs="Arial"/>
        <w:color w:val="808389"/>
        <w:sz w:val="16"/>
        <w:szCs w:val="16"/>
      </w:rPr>
      <w:t>Updated November 2021</w:t>
    </w:r>
    <w:r>
      <w:ptab w:relativeTo="margin" w:alignment="center" w:leader="none"/>
    </w:r>
    <w:r>
      <w:t xml:space="preserve"> </w:t>
    </w:r>
    <w:r>
      <w:ptab w:relativeTo="margin" w:alignment="right" w:leader="none"/>
    </w:r>
    <w:r w:rsidR="006A2397">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6A2397" w:rsidRPr="0086123F" w:rsidRDefault="006A2397" w:rsidP="00165296">
    <w:pPr>
      <w:pStyle w:val="Header"/>
      <w:pBdr>
        <w:bottom w:val="single" w:sz="6" w:space="1" w:color="auto"/>
      </w:pBdr>
      <w:rPr>
        <w:color w:val="0D2437"/>
        <w:sz w:val="6"/>
        <w:szCs w:val="6"/>
      </w:rPr>
    </w:pPr>
  </w:p>
  <w:p w14:paraId="1476FD31" w14:textId="77777777" w:rsidR="006A2397" w:rsidRPr="008249E1" w:rsidRDefault="006A239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5531"/>
      <w:gridCol w:w="3489"/>
    </w:tblGrid>
    <w:tr w:rsidR="006A2397" w14:paraId="6EC3345D" w14:textId="77777777" w:rsidTr="00A57567">
      <w:tc>
        <w:tcPr>
          <w:tcW w:w="3066" w:type="pct"/>
          <w:vAlign w:val="bottom"/>
        </w:tcPr>
        <w:p w14:paraId="0A2B9B23" w14:textId="249B3B49" w:rsidR="006A2397" w:rsidRPr="00C417DD" w:rsidRDefault="001D3F93" w:rsidP="002F751E">
          <w:pPr>
            <w:pStyle w:val="Header"/>
            <w:ind w:left="-105"/>
            <w:rPr>
              <w:sz w:val="16"/>
              <w:szCs w:val="16"/>
            </w:rPr>
          </w:pPr>
          <w:r>
            <w:rPr>
              <w:rFonts w:ascii="Arial" w:hAnsi="Arial" w:cs="Arial"/>
              <w:color w:val="808389"/>
              <w:sz w:val="16"/>
              <w:szCs w:val="16"/>
            </w:rPr>
            <w:t>Updated November 2021</w:t>
          </w:r>
          <w:r>
            <w:ptab w:relativeTo="margin" w:alignment="center" w:leader="none"/>
          </w:r>
          <w:r>
            <w:t xml:space="preserve"> </w:t>
          </w:r>
          <w:r>
            <w:ptab w:relativeTo="margin" w:alignment="right" w:leader="none"/>
          </w:r>
        </w:p>
      </w:tc>
      <w:tc>
        <w:tcPr>
          <w:tcW w:w="1934" w:type="pct"/>
          <w:vAlign w:val="bottom"/>
        </w:tcPr>
        <w:p w14:paraId="45EB4BAE" w14:textId="102F1F7F" w:rsidR="006A2397" w:rsidRDefault="006A2397"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6A2397" w:rsidRPr="008249E1" w14:paraId="5337E63B" w14:textId="77777777" w:rsidTr="00A57567">
      <w:trPr>
        <w:trHeight w:val="102"/>
      </w:trPr>
      <w:tc>
        <w:tcPr>
          <w:tcW w:w="3066" w:type="pct"/>
          <w:vAlign w:val="bottom"/>
        </w:tcPr>
        <w:p w14:paraId="51BCD20A" w14:textId="77777777" w:rsidR="006A2397" w:rsidRPr="008249E1" w:rsidRDefault="006A2397" w:rsidP="002F751E">
          <w:pPr>
            <w:pStyle w:val="Header"/>
            <w:ind w:left="-105"/>
            <w:rPr>
              <w:rFonts w:ascii="Arial" w:hAnsi="Arial" w:cs="Arial"/>
              <w:color w:val="808389"/>
              <w:sz w:val="10"/>
              <w:szCs w:val="10"/>
            </w:rPr>
          </w:pPr>
        </w:p>
      </w:tc>
      <w:tc>
        <w:tcPr>
          <w:tcW w:w="1934" w:type="pct"/>
        </w:tcPr>
        <w:p w14:paraId="53D2A605" w14:textId="77777777" w:rsidR="006A2397" w:rsidRPr="008249E1" w:rsidRDefault="006A2397" w:rsidP="002F751E">
          <w:pPr>
            <w:pStyle w:val="Header"/>
            <w:jc w:val="right"/>
            <w:rPr>
              <w:noProof/>
              <w:sz w:val="10"/>
              <w:szCs w:val="10"/>
            </w:rPr>
          </w:pPr>
        </w:p>
      </w:tc>
    </w:tr>
  </w:tbl>
  <w:p w14:paraId="22884C2A" w14:textId="77777777" w:rsidR="006A2397" w:rsidRDefault="006A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16F35"/>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06F49"/>
    <w:rsid w:val="00110794"/>
    <w:rsid w:val="001109E9"/>
    <w:rsid w:val="001152AE"/>
    <w:rsid w:val="00115D63"/>
    <w:rsid w:val="00115F9F"/>
    <w:rsid w:val="00121D25"/>
    <w:rsid w:val="0012489A"/>
    <w:rsid w:val="001374F9"/>
    <w:rsid w:val="00161475"/>
    <w:rsid w:val="00165296"/>
    <w:rsid w:val="001826A2"/>
    <w:rsid w:val="00190F6B"/>
    <w:rsid w:val="00193A06"/>
    <w:rsid w:val="00193CB6"/>
    <w:rsid w:val="00196876"/>
    <w:rsid w:val="001A07D9"/>
    <w:rsid w:val="001A0A4F"/>
    <w:rsid w:val="001A1E8A"/>
    <w:rsid w:val="001A3D1B"/>
    <w:rsid w:val="001A5D12"/>
    <w:rsid w:val="001A600D"/>
    <w:rsid w:val="001A659C"/>
    <w:rsid w:val="001B33B8"/>
    <w:rsid w:val="001C3E8B"/>
    <w:rsid w:val="001C602C"/>
    <w:rsid w:val="001D1319"/>
    <w:rsid w:val="001D3F93"/>
    <w:rsid w:val="001D7CE7"/>
    <w:rsid w:val="001E5569"/>
    <w:rsid w:val="002009A4"/>
    <w:rsid w:val="00201DEC"/>
    <w:rsid w:val="00203959"/>
    <w:rsid w:val="00231741"/>
    <w:rsid w:val="0023222C"/>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3AB4"/>
    <w:rsid w:val="002D6709"/>
    <w:rsid w:val="002D766D"/>
    <w:rsid w:val="002E5B47"/>
    <w:rsid w:val="002E65D6"/>
    <w:rsid w:val="002F751E"/>
    <w:rsid w:val="00311D4B"/>
    <w:rsid w:val="00321377"/>
    <w:rsid w:val="00321DC3"/>
    <w:rsid w:val="00334465"/>
    <w:rsid w:val="00334A15"/>
    <w:rsid w:val="003363FF"/>
    <w:rsid w:val="00340022"/>
    <w:rsid w:val="003500F3"/>
    <w:rsid w:val="0035407B"/>
    <w:rsid w:val="0036441F"/>
    <w:rsid w:val="0037264A"/>
    <w:rsid w:val="00377411"/>
    <w:rsid w:val="00387648"/>
    <w:rsid w:val="00387772"/>
    <w:rsid w:val="00392937"/>
    <w:rsid w:val="00395CFB"/>
    <w:rsid w:val="003A4D5D"/>
    <w:rsid w:val="003B20E9"/>
    <w:rsid w:val="003D6EC3"/>
    <w:rsid w:val="003E79E9"/>
    <w:rsid w:val="003F1795"/>
    <w:rsid w:val="00407D27"/>
    <w:rsid w:val="004619A8"/>
    <w:rsid w:val="0046378E"/>
    <w:rsid w:val="00483F1E"/>
    <w:rsid w:val="00491614"/>
    <w:rsid w:val="00494D46"/>
    <w:rsid w:val="004A08A1"/>
    <w:rsid w:val="004A0C8F"/>
    <w:rsid w:val="004A53C8"/>
    <w:rsid w:val="004A708E"/>
    <w:rsid w:val="004B2300"/>
    <w:rsid w:val="004B42D5"/>
    <w:rsid w:val="004D6A94"/>
    <w:rsid w:val="004D7137"/>
    <w:rsid w:val="004D757C"/>
    <w:rsid w:val="004F5EE3"/>
    <w:rsid w:val="004F6249"/>
    <w:rsid w:val="004F63E4"/>
    <w:rsid w:val="00514E86"/>
    <w:rsid w:val="005170DE"/>
    <w:rsid w:val="005226B6"/>
    <w:rsid w:val="00524CDA"/>
    <w:rsid w:val="00531DFF"/>
    <w:rsid w:val="0053484C"/>
    <w:rsid w:val="00535DC7"/>
    <w:rsid w:val="00545AA5"/>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2397"/>
    <w:rsid w:val="006A46C5"/>
    <w:rsid w:val="006B49B2"/>
    <w:rsid w:val="006C2EA5"/>
    <w:rsid w:val="006C3BD6"/>
    <w:rsid w:val="006D4CAF"/>
    <w:rsid w:val="006E3E19"/>
    <w:rsid w:val="006E42B2"/>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7F2A91"/>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54B00"/>
    <w:rsid w:val="00871751"/>
    <w:rsid w:val="00875E2B"/>
    <w:rsid w:val="00877557"/>
    <w:rsid w:val="00881A63"/>
    <w:rsid w:val="00886715"/>
    <w:rsid w:val="00887B9C"/>
    <w:rsid w:val="00891C8D"/>
    <w:rsid w:val="008950E1"/>
    <w:rsid w:val="008B132A"/>
    <w:rsid w:val="008B15AA"/>
    <w:rsid w:val="008C26A8"/>
    <w:rsid w:val="008D4147"/>
    <w:rsid w:val="008D437D"/>
    <w:rsid w:val="008E1EEB"/>
    <w:rsid w:val="009116F8"/>
    <w:rsid w:val="00922698"/>
    <w:rsid w:val="0092476C"/>
    <w:rsid w:val="009277AA"/>
    <w:rsid w:val="00934995"/>
    <w:rsid w:val="009405ED"/>
    <w:rsid w:val="0094156B"/>
    <w:rsid w:val="00960B15"/>
    <w:rsid w:val="00965088"/>
    <w:rsid w:val="00977E90"/>
    <w:rsid w:val="009835A9"/>
    <w:rsid w:val="009868D4"/>
    <w:rsid w:val="00991C9E"/>
    <w:rsid w:val="00991DC5"/>
    <w:rsid w:val="009935D8"/>
    <w:rsid w:val="00993A1A"/>
    <w:rsid w:val="009A6927"/>
    <w:rsid w:val="009B3A87"/>
    <w:rsid w:val="009B5F20"/>
    <w:rsid w:val="009C1B76"/>
    <w:rsid w:val="009F0D2A"/>
    <w:rsid w:val="009F704D"/>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57567"/>
    <w:rsid w:val="00A6396F"/>
    <w:rsid w:val="00A6736D"/>
    <w:rsid w:val="00A7097B"/>
    <w:rsid w:val="00A82D4E"/>
    <w:rsid w:val="00A8748C"/>
    <w:rsid w:val="00A87F1E"/>
    <w:rsid w:val="00A95B14"/>
    <w:rsid w:val="00AA527D"/>
    <w:rsid w:val="00AA61C4"/>
    <w:rsid w:val="00AA6696"/>
    <w:rsid w:val="00AE2081"/>
    <w:rsid w:val="00AE4398"/>
    <w:rsid w:val="00AF562A"/>
    <w:rsid w:val="00B00F46"/>
    <w:rsid w:val="00B06945"/>
    <w:rsid w:val="00B17240"/>
    <w:rsid w:val="00B175F3"/>
    <w:rsid w:val="00B24F16"/>
    <w:rsid w:val="00B27E74"/>
    <w:rsid w:val="00B40493"/>
    <w:rsid w:val="00B4419A"/>
    <w:rsid w:val="00B469F4"/>
    <w:rsid w:val="00B71821"/>
    <w:rsid w:val="00B7694B"/>
    <w:rsid w:val="00B8042F"/>
    <w:rsid w:val="00B87667"/>
    <w:rsid w:val="00B96283"/>
    <w:rsid w:val="00BA3074"/>
    <w:rsid w:val="00BB00B3"/>
    <w:rsid w:val="00BB50E3"/>
    <w:rsid w:val="00BC0B82"/>
    <w:rsid w:val="00BC66FA"/>
    <w:rsid w:val="00BD58D9"/>
    <w:rsid w:val="00BD725D"/>
    <w:rsid w:val="00BF1EF1"/>
    <w:rsid w:val="00BF331A"/>
    <w:rsid w:val="00C01084"/>
    <w:rsid w:val="00C10F7E"/>
    <w:rsid w:val="00C14B9F"/>
    <w:rsid w:val="00C1662E"/>
    <w:rsid w:val="00C21F99"/>
    <w:rsid w:val="00C22440"/>
    <w:rsid w:val="00C25BC0"/>
    <w:rsid w:val="00C27CDA"/>
    <w:rsid w:val="00C30D48"/>
    <w:rsid w:val="00C32744"/>
    <w:rsid w:val="00C417DD"/>
    <w:rsid w:val="00C44626"/>
    <w:rsid w:val="00C55AB9"/>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A6384"/>
    <w:rsid w:val="00DB0C6C"/>
    <w:rsid w:val="00DB5303"/>
    <w:rsid w:val="00DC0417"/>
    <w:rsid w:val="00DC4199"/>
    <w:rsid w:val="00DC4973"/>
    <w:rsid w:val="00DD7718"/>
    <w:rsid w:val="00DF6398"/>
    <w:rsid w:val="00E00763"/>
    <w:rsid w:val="00E037A7"/>
    <w:rsid w:val="00E065E0"/>
    <w:rsid w:val="00E1151F"/>
    <w:rsid w:val="00E17ACE"/>
    <w:rsid w:val="00E43065"/>
    <w:rsid w:val="00E452B9"/>
    <w:rsid w:val="00E47EB1"/>
    <w:rsid w:val="00E5354D"/>
    <w:rsid w:val="00E54A75"/>
    <w:rsid w:val="00E63832"/>
    <w:rsid w:val="00E64495"/>
    <w:rsid w:val="00E93110"/>
    <w:rsid w:val="00E94860"/>
    <w:rsid w:val="00EA22E3"/>
    <w:rsid w:val="00EA2321"/>
    <w:rsid w:val="00EB5DA2"/>
    <w:rsid w:val="00EB6CC6"/>
    <w:rsid w:val="00EE01C6"/>
    <w:rsid w:val="00EE42B3"/>
    <w:rsid w:val="00EE52D8"/>
    <w:rsid w:val="00F03D35"/>
    <w:rsid w:val="00F04C95"/>
    <w:rsid w:val="00F10F11"/>
    <w:rsid w:val="00F203DD"/>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 w:type="paragraph" w:styleId="BalloonText">
    <w:name w:val="Balloon Text"/>
    <w:basedOn w:val="Normal"/>
    <w:link w:val="BalloonTextChar"/>
    <w:uiPriority w:val="99"/>
    <w:semiHidden/>
    <w:unhideWhenUsed/>
    <w:rsid w:val="00B069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945"/>
    <w:rPr>
      <w:rFonts w:ascii="Times New Roman" w:hAnsi="Times New Roman" w:cs="Times New Roman"/>
      <w:sz w:val="18"/>
      <w:szCs w:val="18"/>
    </w:rPr>
  </w:style>
  <w:style w:type="paragraph" w:styleId="Revision">
    <w:name w:val="Revision"/>
    <w:hidden/>
    <w:uiPriority w:val="99"/>
    <w:semiHidden/>
    <w:rsid w:val="00E0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 w:id="14106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11/Specifications-for-PET-hot-washed-flake.docx"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2.png@01D73C07.0813C530" TargetMode="Externa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PET%20Packagin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CFD5-F87B-994A-8771-CB337C09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Angela Mayer</cp:lastModifiedBy>
  <cp:revision>6</cp:revision>
  <dcterms:created xsi:type="dcterms:W3CDTF">2021-11-19T01:52:00Z</dcterms:created>
  <dcterms:modified xsi:type="dcterms:W3CDTF">2021-12-01T00:05:00Z</dcterms:modified>
</cp:coreProperties>
</file>